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Times New Roman" w:cs="Times New Roman"/>
          <w:sz w:val="20"/>
          <w:szCs w:val="20"/>
        </w:rPr>
      </w:pPr>
    </w:p>
    <w:p>
      <w:pPr>
        <w:rPr>
          <w:rFonts w:ascii="宋体" w:hAnsi="宋体" w:eastAsia="宋体" w:cs="宋体"/>
          <w:sz w:val="32"/>
          <w:szCs w:val="32"/>
          <w:lang w:eastAsia="zh-CN"/>
        </w:rPr>
      </w:pPr>
    </w:p>
    <w:p>
      <w:pPr>
        <w:spacing w:line="360" w:lineRule="auto"/>
        <w:jc w:val="center"/>
        <w:rPr>
          <w:rFonts w:ascii="宋体" w:hAnsi="宋体" w:cs="宋体"/>
          <w:b/>
          <w:bCs/>
          <w:snapToGrid w:val="0"/>
          <w:spacing w:val="20"/>
          <w:sz w:val="52"/>
          <w:szCs w:val="52"/>
          <w:lang w:eastAsia="zh-CN"/>
          <w14:shadow w14:blurRad="50800" w14:dist="38100" w14:dir="2700000" w14:sx="100000" w14:sy="100000" w14:kx="0" w14:ky="0" w14:algn="tl">
            <w14:srgbClr w14:val="000000">
              <w14:alpha w14:val="60000"/>
            </w14:srgbClr>
          </w14:shadow>
        </w:rPr>
      </w:pPr>
      <w:r>
        <w:rPr>
          <w:rFonts w:hint="eastAsia" w:ascii="宋体" w:hAnsi="宋体" w:cs="宋体"/>
          <w:b/>
          <w:bCs/>
          <w:snapToGrid w:val="0"/>
          <w:spacing w:val="20"/>
          <w:sz w:val="52"/>
          <w:szCs w:val="52"/>
          <w:lang w:eastAsia="zh-CN"/>
          <w14:shadow w14:blurRad="50800" w14:dist="38100" w14:dir="2700000" w14:sx="100000" w14:sy="100000" w14:kx="0" w14:ky="0" w14:algn="tl">
            <w14:srgbClr w14:val="000000">
              <w14:alpha w14:val="60000"/>
            </w14:srgbClr>
          </w14:shadow>
        </w:rPr>
        <w:t>贵州风行农牧实验室实验设备</w:t>
      </w:r>
    </w:p>
    <w:p>
      <w:pPr>
        <w:rPr>
          <w:rFonts w:ascii="宋体" w:hAnsi="宋体" w:eastAsia="宋体" w:cs="宋体"/>
          <w:sz w:val="32"/>
          <w:szCs w:val="32"/>
          <w:lang w:eastAsia="zh-CN"/>
        </w:rPr>
      </w:pPr>
    </w:p>
    <w:p>
      <w:pPr>
        <w:rPr>
          <w:rFonts w:ascii="宋体" w:hAnsi="宋体" w:eastAsia="宋体" w:cs="宋体"/>
          <w:sz w:val="32"/>
          <w:szCs w:val="32"/>
          <w:lang w:eastAsia="zh-CN"/>
        </w:rPr>
      </w:pPr>
    </w:p>
    <w:p>
      <w:pPr>
        <w:rPr>
          <w:rFonts w:ascii="宋体" w:hAnsi="宋体" w:eastAsia="宋体" w:cs="宋体"/>
          <w:sz w:val="32"/>
          <w:szCs w:val="32"/>
          <w:lang w:eastAsia="zh-CN"/>
        </w:rPr>
      </w:pPr>
    </w:p>
    <w:p>
      <w:pPr>
        <w:spacing w:before="5"/>
        <w:rPr>
          <w:rFonts w:ascii="宋体" w:hAnsi="宋体" w:eastAsia="宋体" w:cs="宋体"/>
          <w:sz w:val="38"/>
          <w:szCs w:val="38"/>
          <w:lang w:eastAsia="zh-CN"/>
        </w:rPr>
      </w:pPr>
    </w:p>
    <w:p>
      <w:pPr>
        <w:spacing w:line="477" w:lineRule="auto"/>
        <w:ind w:left="3991" w:right="3833"/>
        <w:jc w:val="both"/>
        <w:rPr>
          <w:rFonts w:ascii="宋体" w:hAnsi="宋体" w:eastAsia="宋体" w:cs="宋体"/>
          <w:sz w:val="72"/>
          <w:szCs w:val="72"/>
          <w:lang w:eastAsia="zh-CN"/>
        </w:rPr>
      </w:pPr>
      <w:r>
        <w:rPr>
          <w:rFonts w:hint="eastAsia" w:ascii="宋体" w:hAnsi="宋体" w:eastAsia="宋体" w:cs="宋体"/>
          <w:sz w:val="72"/>
          <w:szCs w:val="72"/>
          <w:lang w:eastAsia="zh-CN"/>
        </w:rPr>
        <w:t>竞价</w:t>
      </w:r>
      <w:r>
        <w:rPr>
          <w:rFonts w:ascii="宋体" w:hAnsi="宋体" w:eastAsia="宋体" w:cs="宋体"/>
          <w:sz w:val="72"/>
          <w:szCs w:val="72"/>
          <w:lang w:eastAsia="zh-CN"/>
        </w:rPr>
        <w:t xml:space="preserve"> 文 件</w:t>
      </w:r>
    </w:p>
    <w:p>
      <w:pPr>
        <w:spacing w:line="715" w:lineRule="auto"/>
        <w:jc w:val="center"/>
        <w:rPr>
          <w:b/>
          <w:bCs/>
          <w:sz w:val="32"/>
          <w:szCs w:val="32"/>
          <w:lang w:eastAsia="zh-CN"/>
        </w:rPr>
      </w:pPr>
      <w:r>
        <w:rPr>
          <w:rFonts w:hint="eastAsia"/>
          <w:b/>
          <w:bCs/>
          <w:sz w:val="32"/>
          <w:szCs w:val="32"/>
          <w:lang w:eastAsia="zh-CN"/>
        </w:rPr>
        <w:t>招标人：贵州风行农牧科技有限公司</w:t>
      </w:r>
    </w:p>
    <w:p>
      <w:pPr>
        <w:spacing w:line="715" w:lineRule="auto"/>
        <w:jc w:val="center"/>
        <w:rPr>
          <w:b/>
          <w:bCs/>
          <w:sz w:val="32"/>
          <w:szCs w:val="32"/>
          <w:lang w:eastAsia="zh-CN"/>
        </w:rPr>
        <w:sectPr>
          <w:type w:val="continuous"/>
          <w:pgSz w:w="11910" w:h="16840"/>
          <w:pgMar w:top="1600" w:right="1680" w:bottom="280" w:left="1680" w:header="720" w:footer="720" w:gutter="0"/>
          <w:cols w:space="720" w:num="1"/>
        </w:sectPr>
      </w:pPr>
      <w:r>
        <w:rPr>
          <w:rFonts w:hint="eastAsia"/>
          <w:b/>
          <w:bCs/>
          <w:sz w:val="32"/>
          <w:szCs w:val="32"/>
          <w:lang w:eastAsia="zh-CN"/>
        </w:rPr>
        <w:t>日期：二〇二〇年</w:t>
      </w:r>
      <w:r>
        <w:rPr>
          <w:rFonts w:hint="eastAsia"/>
          <w:b/>
          <w:bCs/>
          <w:sz w:val="32"/>
          <w:szCs w:val="32"/>
          <w:lang w:val="en-US" w:eastAsia="zh-CN"/>
        </w:rPr>
        <w:t>八</w:t>
      </w:r>
      <w:r>
        <w:rPr>
          <w:rFonts w:hint="eastAsia"/>
          <w:b/>
          <w:bCs/>
          <w:sz w:val="32"/>
          <w:szCs w:val="32"/>
          <w:lang w:eastAsia="zh-CN"/>
        </w:rPr>
        <w:t>月</w:t>
      </w:r>
    </w:p>
    <w:p>
      <w:pPr>
        <w:spacing w:before="3"/>
        <w:rPr>
          <w:rFonts w:ascii="宋体" w:hAnsi="宋体" w:eastAsia="宋体" w:cs="宋体"/>
          <w:sz w:val="21"/>
          <w:szCs w:val="21"/>
          <w:lang w:eastAsia="zh-CN"/>
        </w:rPr>
      </w:pPr>
    </w:p>
    <w:p>
      <w:pPr>
        <w:spacing w:line="413" w:lineRule="exact"/>
        <w:ind w:left="11" w:right="300"/>
        <w:jc w:val="center"/>
        <w:outlineLvl w:val="0"/>
        <w:rPr>
          <w:rFonts w:asciiTheme="minorEastAsia" w:hAnsiTheme="minorEastAsia" w:cstheme="minorEastAsia"/>
          <w:sz w:val="28"/>
          <w:szCs w:val="28"/>
          <w:lang w:eastAsia="zh-CN"/>
        </w:rPr>
      </w:pPr>
      <w:r>
        <w:rPr>
          <w:rFonts w:hint="eastAsia" w:asciiTheme="minorEastAsia" w:hAnsiTheme="minorEastAsia" w:cstheme="minorEastAsia"/>
          <w:b/>
          <w:bCs/>
          <w:spacing w:val="8"/>
          <w:sz w:val="28"/>
          <w:szCs w:val="28"/>
          <w:lang w:eastAsia="zh-CN"/>
        </w:rPr>
        <w:t xml:space="preserve">投 </w:t>
      </w:r>
      <w:r>
        <w:rPr>
          <w:rFonts w:hint="eastAsia" w:asciiTheme="minorEastAsia" w:hAnsiTheme="minorEastAsia" w:cstheme="minorEastAsia"/>
          <w:b/>
          <w:bCs/>
          <w:sz w:val="28"/>
          <w:szCs w:val="28"/>
          <w:lang w:eastAsia="zh-CN"/>
        </w:rPr>
        <w:t>标 须 知</w:t>
      </w:r>
    </w:p>
    <w:p>
      <w:pPr>
        <w:spacing w:before="135"/>
        <w:ind w:left="11" w:right="306"/>
        <w:jc w:val="center"/>
        <w:rPr>
          <w:rFonts w:asciiTheme="minorEastAsia" w:hAnsiTheme="minorEastAsia" w:cstheme="minorEastAsia"/>
          <w:lang w:eastAsia="zh-CN"/>
        </w:rPr>
      </w:pPr>
      <w:r>
        <w:rPr>
          <w:rFonts w:hint="eastAsia" w:asciiTheme="minorEastAsia" w:hAnsiTheme="minorEastAsia" w:cstheme="minorEastAsia"/>
          <w:spacing w:val="14"/>
          <w:lang w:eastAsia="zh-CN"/>
        </w:rPr>
        <w:t>报价人须知前附表</w:t>
      </w:r>
    </w:p>
    <w:tbl>
      <w:tblPr>
        <w:tblStyle w:val="21"/>
        <w:tblpPr w:leftFromText="180" w:rightFromText="180" w:vertAnchor="text" w:horzAnchor="page" w:tblpX="1159" w:tblpY="1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7"/>
        <w:gridCol w:w="1824"/>
        <w:gridCol w:w="7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807" w:type="dxa"/>
          </w:tcPr>
          <w:p>
            <w:pPr>
              <w:pStyle w:val="23"/>
              <w:spacing w:before="50"/>
              <w:ind w:left="278"/>
              <w:rPr>
                <w:rFonts w:ascii="宋体" w:hAnsi="宋体" w:eastAsia="宋体" w:cs="宋体"/>
                <w:sz w:val="21"/>
                <w:szCs w:val="21"/>
              </w:rPr>
            </w:pPr>
            <w:r>
              <w:rPr>
                <w:rFonts w:ascii="宋体" w:hAnsi="宋体" w:eastAsia="宋体" w:cs="宋体"/>
                <w:spacing w:val="8"/>
                <w:sz w:val="21"/>
                <w:szCs w:val="21"/>
              </w:rPr>
              <w:t>项号</w:t>
            </w:r>
          </w:p>
        </w:tc>
        <w:tc>
          <w:tcPr>
            <w:tcW w:w="1824" w:type="dxa"/>
          </w:tcPr>
          <w:p>
            <w:pPr>
              <w:pStyle w:val="23"/>
              <w:tabs>
                <w:tab w:val="left" w:pos="1171"/>
              </w:tabs>
              <w:spacing w:before="50"/>
              <w:ind w:left="703"/>
              <w:rPr>
                <w:rFonts w:ascii="宋体" w:hAnsi="宋体" w:eastAsia="宋体" w:cs="宋体"/>
                <w:sz w:val="21"/>
                <w:szCs w:val="21"/>
              </w:rPr>
            </w:pPr>
            <w:r>
              <w:rPr>
                <w:rFonts w:ascii="宋体" w:hAnsi="宋体" w:eastAsia="宋体" w:cs="宋体"/>
                <w:w w:val="95"/>
                <w:sz w:val="21"/>
                <w:szCs w:val="21"/>
              </w:rPr>
              <w:t>内</w:t>
            </w:r>
            <w:r>
              <w:rPr>
                <w:rFonts w:ascii="宋体" w:hAnsi="宋体" w:eastAsia="宋体" w:cs="宋体"/>
                <w:w w:val="95"/>
                <w:sz w:val="21"/>
                <w:szCs w:val="21"/>
              </w:rPr>
              <w:tab/>
            </w:r>
            <w:r>
              <w:rPr>
                <w:rFonts w:ascii="宋体" w:hAnsi="宋体" w:eastAsia="宋体" w:cs="宋体"/>
                <w:sz w:val="21"/>
                <w:szCs w:val="21"/>
              </w:rPr>
              <w:t>容</w:t>
            </w:r>
          </w:p>
        </w:tc>
        <w:tc>
          <w:tcPr>
            <w:tcW w:w="7077" w:type="dxa"/>
          </w:tcPr>
          <w:p>
            <w:pPr>
              <w:pStyle w:val="23"/>
              <w:spacing w:before="50"/>
              <w:ind w:left="72"/>
              <w:jc w:val="center"/>
              <w:rPr>
                <w:rFonts w:ascii="宋体" w:hAnsi="宋体" w:eastAsia="宋体" w:cs="宋体"/>
                <w:sz w:val="21"/>
                <w:szCs w:val="21"/>
              </w:rPr>
            </w:pPr>
            <w:r>
              <w:rPr>
                <w:rFonts w:ascii="宋体" w:hAnsi="宋体" w:eastAsia="宋体" w:cs="宋体"/>
                <w:spacing w:val="12"/>
                <w:sz w:val="21"/>
                <w:szCs w:val="21"/>
              </w:rPr>
              <w:t>说明及要求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exact"/>
        </w:trPr>
        <w:tc>
          <w:tcPr>
            <w:tcW w:w="807" w:type="dxa"/>
          </w:tcPr>
          <w:p>
            <w:pPr>
              <w:pStyle w:val="23"/>
              <w:spacing w:before="100"/>
              <w:ind w:left="102"/>
              <w:jc w:val="center"/>
              <w:rPr>
                <w:rFonts w:ascii="宋体" w:hAnsi="宋体" w:eastAsia="宋体" w:cs="宋体"/>
                <w:sz w:val="21"/>
                <w:szCs w:val="21"/>
              </w:rPr>
            </w:pPr>
            <w:r>
              <w:rPr>
                <w:rFonts w:hint="eastAsia" w:ascii="宋体" w:hAnsi="宋体" w:eastAsia="宋体" w:cs="宋体"/>
                <w:w w:val="99"/>
                <w:sz w:val="21"/>
              </w:rPr>
              <w:t>1</w:t>
            </w:r>
          </w:p>
        </w:tc>
        <w:tc>
          <w:tcPr>
            <w:tcW w:w="1824" w:type="dxa"/>
            <w:vAlign w:val="center"/>
          </w:tcPr>
          <w:p>
            <w:pPr>
              <w:pStyle w:val="23"/>
              <w:ind w:left="576"/>
              <w:jc w:val="both"/>
              <w:rPr>
                <w:rFonts w:ascii="宋体" w:hAnsi="宋体" w:eastAsia="宋体" w:cs="宋体"/>
                <w:sz w:val="21"/>
                <w:szCs w:val="21"/>
              </w:rPr>
            </w:pPr>
            <w:r>
              <w:rPr>
                <w:rFonts w:ascii="宋体" w:hAnsi="宋体" w:eastAsia="宋体" w:cs="宋体"/>
                <w:sz w:val="21"/>
                <w:szCs w:val="21"/>
              </w:rPr>
              <w:t>工程名称</w:t>
            </w:r>
          </w:p>
        </w:tc>
        <w:tc>
          <w:tcPr>
            <w:tcW w:w="7077" w:type="dxa"/>
            <w:vAlign w:val="center"/>
          </w:tcPr>
          <w:p>
            <w:pPr>
              <w:spacing w:line="360" w:lineRule="auto"/>
              <w:ind w:left="103"/>
              <w:jc w:val="both"/>
              <w:rPr>
                <w:rFonts w:hint="default" w:ascii="宋体" w:hAnsi="宋体" w:eastAsia="宋体" w:cs="宋体"/>
                <w:sz w:val="21"/>
                <w:lang w:val="en-US" w:eastAsia="zh-CN"/>
              </w:rPr>
            </w:pPr>
            <w:r>
              <w:rPr>
                <w:rFonts w:hint="eastAsia" w:ascii="宋体" w:hAnsi="宋体" w:eastAsia="宋体" w:cs="宋体"/>
                <w:b/>
                <w:bCs/>
                <w:snapToGrid w:val="0"/>
                <w:spacing w:val="20"/>
                <w:sz w:val="21"/>
                <w:szCs w:val="52"/>
                <w:lang w:eastAsia="zh-CN"/>
                <w14:shadow w14:blurRad="50800" w14:dist="38100" w14:dir="2700000" w14:sx="100000" w14:sy="100000" w14:kx="0" w14:ky="0" w14:algn="tl">
                  <w14:srgbClr w14:val="000000">
                    <w14:alpha w14:val="60000"/>
                  </w14:srgbClr>
                </w14:shadow>
              </w:rPr>
              <w:t>贵州风行农牧科技有限公司实验室实验设备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2" w:hRule="exact"/>
        </w:trPr>
        <w:tc>
          <w:tcPr>
            <w:tcW w:w="807" w:type="dxa"/>
          </w:tcPr>
          <w:p>
            <w:pPr>
              <w:pStyle w:val="23"/>
              <w:spacing w:before="100"/>
              <w:ind w:left="102"/>
              <w:jc w:val="center"/>
              <w:rPr>
                <w:rFonts w:ascii="宋体" w:hAnsi="宋体" w:eastAsia="宋体" w:cs="宋体"/>
                <w:sz w:val="21"/>
                <w:szCs w:val="21"/>
              </w:rPr>
            </w:pPr>
            <w:r>
              <w:rPr>
                <w:rFonts w:hint="eastAsia" w:ascii="宋体" w:hAnsi="宋体" w:eastAsia="宋体" w:cs="宋体"/>
                <w:w w:val="99"/>
                <w:sz w:val="21"/>
              </w:rPr>
              <w:t>2</w:t>
            </w:r>
          </w:p>
        </w:tc>
        <w:tc>
          <w:tcPr>
            <w:tcW w:w="1824" w:type="dxa"/>
            <w:vAlign w:val="center"/>
          </w:tcPr>
          <w:p>
            <w:pPr>
              <w:pStyle w:val="23"/>
              <w:ind w:left="576"/>
              <w:jc w:val="both"/>
              <w:rPr>
                <w:rFonts w:ascii="宋体" w:hAnsi="宋体" w:eastAsia="宋体" w:cs="宋体"/>
                <w:sz w:val="21"/>
                <w:szCs w:val="21"/>
              </w:rPr>
            </w:pPr>
            <w:r>
              <w:rPr>
                <w:rFonts w:ascii="宋体" w:hAnsi="宋体" w:eastAsia="宋体" w:cs="宋体"/>
                <w:sz w:val="21"/>
                <w:szCs w:val="21"/>
              </w:rPr>
              <w:t>建设地点</w:t>
            </w:r>
          </w:p>
        </w:tc>
        <w:tc>
          <w:tcPr>
            <w:tcW w:w="7077" w:type="dxa"/>
            <w:vAlign w:val="center"/>
          </w:tcPr>
          <w:p>
            <w:pPr>
              <w:pStyle w:val="23"/>
              <w:ind w:left="103"/>
              <w:jc w:val="both"/>
              <w:rPr>
                <w:rFonts w:ascii="宋体" w:hAnsi="宋体" w:eastAsia="宋体" w:cs="宋体"/>
                <w:sz w:val="21"/>
                <w:szCs w:val="21"/>
                <w:lang w:eastAsia="zh-CN"/>
              </w:rPr>
            </w:pPr>
            <w:r>
              <w:rPr>
                <w:rFonts w:hint="eastAsia" w:ascii="宋体" w:hAnsi="宋体" w:eastAsia="宋体" w:cs="宋体"/>
                <w:sz w:val="21"/>
                <w:lang w:eastAsia="zh-CN"/>
              </w:rPr>
              <w:t>贵州省毕节市大方县大方县东关乡食品工业园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exact"/>
        </w:trPr>
        <w:tc>
          <w:tcPr>
            <w:tcW w:w="807" w:type="dxa"/>
          </w:tcPr>
          <w:p>
            <w:pPr>
              <w:pStyle w:val="23"/>
              <w:spacing w:before="100"/>
              <w:ind w:left="102"/>
              <w:jc w:val="center"/>
              <w:rPr>
                <w:rFonts w:ascii="宋体" w:hAnsi="宋体" w:eastAsia="宋体" w:cs="宋体"/>
                <w:sz w:val="21"/>
                <w:szCs w:val="21"/>
              </w:rPr>
            </w:pPr>
            <w:r>
              <w:rPr>
                <w:rFonts w:hint="eastAsia" w:ascii="宋体" w:hAnsi="宋体" w:eastAsia="宋体" w:cs="宋体"/>
                <w:w w:val="99"/>
                <w:sz w:val="21"/>
              </w:rPr>
              <w:t>3</w:t>
            </w:r>
          </w:p>
        </w:tc>
        <w:tc>
          <w:tcPr>
            <w:tcW w:w="1824" w:type="dxa"/>
            <w:vAlign w:val="center"/>
          </w:tcPr>
          <w:p>
            <w:pPr>
              <w:pStyle w:val="23"/>
              <w:ind w:left="576"/>
              <w:jc w:val="both"/>
              <w:rPr>
                <w:rFonts w:ascii="宋体" w:hAnsi="宋体" w:eastAsia="宋体" w:cs="宋体"/>
                <w:sz w:val="21"/>
                <w:szCs w:val="21"/>
              </w:rPr>
            </w:pPr>
            <w:r>
              <w:rPr>
                <w:rFonts w:ascii="宋体" w:hAnsi="宋体" w:eastAsia="宋体" w:cs="宋体"/>
                <w:sz w:val="21"/>
                <w:szCs w:val="21"/>
              </w:rPr>
              <w:t>承包方式</w:t>
            </w:r>
          </w:p>
        </w:tc>
        <w:tc>
          <w:tcPr>
            <w:tcW w:w="7077" w:type="dxa"/>
            <w:vAlign w:val="center"/>
          </w:tcPr>
          <w:p>
            <w:pPr>
              <w:pStyle w:val="23"/>
              <w:jc w:val="both"/>
              <w:rPr>
                <w:rFonts w:ascii="宋体" w:hAnsi="宋体" w:eastAsia="宋体" w:cs="宋体"/>
                <w:sz w:val="21"/>
                <w:szCs w:val="21"/>
                <w:lang w:eastAsia="zh-CN"/>
              </w:rPr>
            </w:pPr>
            <w:r>
              <w:rPr>
                <w:rFonts w:hint="eastAsia" w:ascii="宋体" w:hAnsi="宋体" w:eastAsia="宋体" w:cs="宋体"/>
                <w:sz w:val="21"/>
                <w:szCs w:val="21"/>
                <w:lang w:eastAsia="zh-CN"/>
              </w:rPr>
              <w:t>包安装</w:t>
            </w:r>
            <w:r>
              <w:rPr>
                <w:rFonts w:hint="eastAsia" w:ascii="宋体" w:hAnsi="宋体" w:eastAsia="宋体" w:cs="宋体"/>
                <w:sz w:val="21"/>
                <w:szCs w:val="21"/>
                <w:lang w:val="en-US" w:eastAsia="zh-CN"/>
              </w:rPr>
              <w:t>调试</w:t>
            </w:r>
            <w:r>
              <w:rPr>
                <w:rFonts w:hint="eastAsia" w:ascii="宋体" w:hAnsi="宋体" w:eastAsia="宋体" w:cs="宋体"/>
                <w:sz w:val="21"/>
                <w:szCs w:val="21"/>
                <w:lang w:eastAsia="zh-CN"/>
              </w:rPr>
              <w:t>、培训、</w:t>
            </w:r>
            <w:r>
              <w:rPr>
                <w:rFonts w:hint="eastAsia" w:ascii="宋体" w:hAnsi="宋体" w:eastAsia="宋体" w:cs="宋体"/>
                <w:sz w:val="21"/>
                <w:szCs w:val="21"/>
                <w:lang w:val="en-US" w:eastAsia="zh-CN"/>
              </w:rPr>
              <w:t>售后服务及时和良好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trPr>
        <w:tc>
          <w:tcPr>
            <w:tcW w:w="807" w:type="dxa"/>
          </w:tcPr>
          <w:p>
            <w:pPr>
              <w:pStyle w:val="23"/>
              <w:spacing w:before="100"/>
              <w:ind w:left="102"/>
              <w:jc w:val="center"/>
              <w:rPr>
                <w:rFonts w:ascii="宋体" w:hAnsi="宋体" w:eastAsia="宋体" w:cs="宋体"/>
                <w:sz w:val="21"/>
                <w:szCs w:val="21"/>
              </w:rPr>
            </w:pPr>
            <w:r>
              <w:rPr>
                <w:rFonts w:hint="eastAsia" w:ascii="宋体" w:hAnsi="宋体" w:eastAsia="宋体" w:cs="宋体"/>
                <w:w w:val="99"/>
                <w:sz w:val="21"/>
              </w:rPr>
              <w:t>4</w:t>
            </w:r>
          </w:p>
        </w:tc>
        <w:tc>
          <w:tcPr>
            <w:tcW w:w="1824" w:type="dxa"/>
            <w:vAlign w:val="center"/>
          </w:tcPr>
          <w:p>
            <w:pPr>
              <w:pStyle w:val="23"/>
              <w:ind w:left="576"/>
              <w:jc w:val="both"/>
              <w:rPr>
                <w:rFonts w:ascii="宋体" w:hAnsi="宋体" w:eastAsia="宋体" w:cs="宋体"/>
                <w:sz w:val="21"/>
                <w:szCs w:val="21"/>
              </w:rPr>
            </w:pPr>
            <w:r>
              <w:rPr>
                <w:rFonts w:ascii="宋体" w:hAnsi="宋体" w:eastAsia="宋体" w:cs="宋体"/>
                <w:sz w:val="21"/>
                <w:szCs w:val="21"/>
              </w:rPr>
              <w:t>质量标准</w:t>
            </w:r>
          </w:p>
        </w:tc>
        <w:tc>
          <w:tcPr>
            <w:tcW w:w="7077" w:type="dxa"/>
            <w:vAlign w:val="center"/>
          </w:tcPr>
          <w:p>
            <w:pPr>
              <w:pStyle w:val="23"/>
              <w:ind w:left="84"/>
              <w:jc w:val="both"/>
              <w:rPr>
                <w:rFonts w:ascii="宋体" w:hAnsi="宋体" w:eastAsia="宋体" w:cs="宋体"/>
                <w:sz w:val="21"/>
                <w:szCs w:val="21"/>
              </w:rPr>
            </w:pPr>
            <w:r>
              <w:rPr>
                <w:rFonts w:ascii="宋体" w:hAnsi="宋体" w:eastAsia="宋体" w:cs="宋体"/>
                <w:sz w:val="21"/>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0" w:hRule="exact"/>
        </w:trPr>
        <w:tc>
          <w:tcPr>
            <w:tcW w:w="807" w:type="dxa"/>
            <w:vAlign w:val="center"/>
          </w:tcPr>
          <w:p>
            <w:pPr>
              <w:pStyle w:val="23"/>
              <w:spacing w:before="100"/>
              <w:jc w:val="center"/>
              <w:rPr>
                <w:rFonts w:ascii="宋体" w:hAnsi="宋体" w:eastAsia="宋体" w:cs="宋体"/>
                <w:sz w:val="21"/>
                <w:szCs w:val="21"/>
              </w:rPr>
            </w:pPr>
            <w:r>
              <w:rPr>
                <w:rFonts w:hint="eastAsia" w:ascii="宋体" w:hAnsi="宋体" w:eastAsia="宋体" w:cs="宋体"/>
                <w:w w:val="99"/>
                <w:sz w:val="21"/>
              </w:rPr>
              <w:t>5</w:t>
            </w:r>
          </w:p>
        </w:tc>
        <w:tc>
          <w:tcPr>
            <w:tcW w:w="1824" w:type="dxa"/>
            <w:vAlign w:val="center"/>
          </w:tcPr>
          <w:p>
            <w:pPr>
              <w:pStyle w:val="23"/>
              <w:ind w:left="576"/>
              <w:jc w:val="both"/>
              <w:rPr>
                <w:rFonts w:ascii="宋体" w:hAnsi="宋体" w:eastAsia="宋体" w:cs="宋体"/>
                <w:sz w:val="21"/>
                <w:szCs w:val="21"/>
              </w:rPr>
            </w:pPr>
            <w:r>
              <w:rPr>
                <w:rFonts w:hint="eastAsia" w:ascii="宋体" w:hAnsi="宋体" w:eastAsia="宋体" w:cs="宋体"/>
                <w:sz w:val="21"/>
                <w:szCs w:val="21"/>
                <w:lang w:eastAsia="zh-CN"/>
              </w:rPr>
              <w:t>竞价</w:t>
            </w:r>
            <w:r>
              <w:rPr>
                <w:rFonts w:ascii="宋体" w:hAnsi="宋体" w:eastAsia="宋体" w:cs="宋体"/>
                <w:sz w:val="21"/>
                <w:szCs w:val="21"/>
              </w:rPr>
              <w:t>范围</w:t>
            </w:r>
          </w:p>
        </w:tc>
        <w:tc>
          <w:tcPr>
            <w:tcW w:w="7077" w:type="dxa"/>
            <w:vAlign w:val="center"/>
          </w:tcPr>
          <w:p>
            <w:pPr>
              <w:pStyle w:val="23"/>
              <w:jc w:val="both"/>
              <w:rPr>
                <w:rFonts w:ascii="宋体" w:hAnsi="宋体" w:eastAsia="宋体" w:cs="宋体"/>
                <w:sz w:val="21"/>
                <w:szCs w:val="21"/>
                <w:lang w:eastAsia="zh-CN"/>
              </w:rPr>
            </w:pPr>
            <w:r>
              <w:rPr>
                <w:rFonts w:hint="eastAsia" w:ascii="宋体" w:hAnsi="宋体" w:eastAsia="宋体" w:cs="宋体"/>
                <w:sz w:val="21"/>
                <w:szCs w:val="21"/>
                <w:lang w:eastAsia="zh-CN"/>
              </w:rPr>
              <w:t>本工程竞价范围：报</w:t>
            </w:r>
            <w:r>
              <w:rPr>
                <w:rFonts w:hint="eastAsia" w:ascii="宋体" w:hAnsi="宋体" w:eastAsia="宋体" w:cs="宋体"/>
                <w:sz w:val="21"/>
                <w:lang w:eastAsia="zh-CN"/>
              </w:rPr>
              <w:t>价人根据现场情况及招标人要求完成实验室</w:t>
            </w:r>
            <w:r>
              <w:rPr>
                <w:rFonts w:hint="eastAsia" w:ascii="宋体" w:hAnsi="宋体"/>
                <w:szCs w:val="21"/>
                <w:lang w:eastAsia="zh-CN"/>
              </w:rPr>
              <w:t>等相关服务</w:t>
            </w:r>
            <w:r>
              <w:rPr>
                <w:rFonts w:hint="eastAsia" w:ascii="宋体" w:hAnsi="宋体" w:eastAsia="宋体" w:cs="宋体"/>
                <w:sz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exact"/>
        </w:trPr>
        <w:tc>
          <w:tcPr>
            <w:tcW w:w="807" w:type="dxa"/>
          </w:tcPr>
          <w:p>
            <w:pPr>
              <w:pStyle w:val="23"/>
              <w:spacing w:before="98"/>
              <w:ind w:left="102"/>
              <w:jc w:val="center"/>
              <w:rPr>
                <w:rFonts w:ascii="宋体" w:hAnsi="宋体" w:eastAsia="宋体" w:cs="宋体"/>
                <w:sz w:val="21"/>
                <w:szCs w:val="21"/>
              </w:rPr>
            </w:pPr>
            <w:r>
              <w:rPr>
                <w:rFonts w:ascii="宋体" w:hAnsi="宋体" w:eastAsia="宋体" w:cs="宋体"/>
                <w:w w:val="99"/>
                <w:sz w:val="21"/>
              </w:rPr>
              <w:t>6</w:t>
            </w:r>
          </w:p>
        </w:tc>
        <w:tc>
          <w:tcPr>
            <w:tcW w:w="1824" w:type="dxa"/>
            <w:vAlign w:val="center"/>
          </w:tcPr>
          <w:p>
            <w:pPr>
              <w:pStyle w:val="23"/>
              <w:ind w:left="582"/>
              <w:jc w:val="both"/>
              <w:rPr>
                <w:rFonts w:ascii="宋体" w:hAnsi="宋体" w:eastAsia="宋体" w:cs="宋体"/>
                <w:sz w:val="21"/>
                <w:szCs w:val="21"/>
              </w:rPr>
            </w:pPr>
            <w:r>
              <w:rPr>
                <w:rFonts w:ascii="宋体" w:hAnsi="宋体" w:eastAsia="宋体" w:cs="宋体"/>
                <w:sz w:val="21"/>
                <w:szCs w:val="21"/>
              </w:rPr>
              <w:t>工期要求</w:t>
            </w:r>
          </w:p>
        </w:tc>
        <w:tc>
          <w:tcPr>
            <w:tcW w:w="7077" w:type="dxa"/>
            <w:tcBorders>
              <w:bottom w:val="single" w:color="auto" w:sz="4" w:space="0"/>
            </w:tcBorders>
            <w:vAlign w:val="center"/>
          </w:tcPr>
          <w:p>
            <w:pPr>
              <w:pStyle w:val="23"/>
              <w:ind w:left="84"/>
              <w:jc w:val="both"/>
              <w:rPr>
                <w:rFonts w:ascii="宋体" w:hAnsi="宋体" w:eastAsia="宋体" w:cs="宋体"/>
                <w:sz w:val="21"/>
                <w:szCs w:val="21"/>
                <w:lang w:eastAsia="zh-CN"/>
              </w:rPr>
            </w:pPr>
            <w:r>
              <w:rPr>
                <w:rFonts w:ascii="宋体" w:hAnsi="宋体" w:eastAsia="宋体" w:cs="宋体"/>
                <w:sz w:val="21"/>
                <w:szCs w:val="21"/>
                <w:lang w:eastAsia="zh-CN"/>
              </w:rPr>
              <w:t>从</w:t>
            </w:r>
            <w:r>
              <w:rPr>
                <w:rFonts w:hint="eastAsia" w:ascii="宋体" w:hAnsi="宋体" w:eastAsia="宋体" w:cs="宋体"/>
                <w:sz w:val="21"/>
                <w:szCs w:val="21"/>
                <w:lang w:eastAsia="zh-CN"/>
              </w:rPr>
              <w:t>招标人</w:t>
            </w:r>
            <w:r>
              <w:rPr>
                <w:rFonts w:ascii="宋体" w:hAnsi="宋体" w:eastAsia="宋体" w:cs="宋体"/>
                <w:sz w:val="21"/>
                <w:szCs w:val="21"/>
                <w:lang w:eastAsia="zh-CN"/>
              </w:rPr>
              <w:t>书面通知进场日起，总工期为</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0个</w:t>
            </w:r>
            <w:r>
              <w:rPr>
                <w:rFonts w:ascii="宋体" w:hAnsi="宋体" w:eastAsia="宋体" w:cs="宋体"/>
                <w:spacing w:val="-60"/>
                <w:sz w:val="21"/>
                <w:szCs w:val="21"/>
                <w:lang w:eastAsia="zh-CN"/>
              </w:rPr>
              <w:t xml:space="preserve"> </w:t>
            </w:r>
            <w:r>
              <w:rPr>
                <w:rFonts w:ascii="宋体" w:hAnsi="宋体" w:eastAsia="宋体" w:cs="宋体"/>
                <w:sz w:val="21"/>
                <w:szCs w:val="21"/>
                <w:lang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6" w:hRule="exact"/>
        </w:trPr>
        <w:tc>
          <w:tcPr>
            <w:tcW w:w="807" w:type="dxa"/>
          </w:tcPr>
          <w:p>
            <w:pPr>
              <w:pStyle w:val="23"/>
              <w:spacing w:before="100"/>
              <w:ind w:left="102"/>
              <w:jc w:val="center"/>
              <w:rPr>
                <w:rFonts w:ascii="宋体" w:hAnsi="宋体" w:eastAsia="宋体" w:cs="宋体"/>
                <w:sz w:val="21"/>
                <w:szCs w:val="21"/>
                <w:lang w:eastAsia="zh-CN"/>
              </w:rPr>
            </w:pPr>
            <w:r>
              <w:rPr>
                <w:rFonts w:ascii="宋体" w:hAnsi="宋体" w:eastAsia="宋体" w:cs="宋体"/>
                <w:sz w:val="21"/>
                <w:szCs w:val="21"/>
                <w:lang w:eastAsia="zh-CN"/>
              </w:rPr>
              <w:t>7</w:t>
            </w:r>
          </w:p>
        </w:tc>
        <w:tc>
          <w:tcPr>
            <w:tcW w:w="1824" w:type="dxa"/>
            <w:vAlign w:val="center"/>
          </w:tcPr>
          <w:p>
            <w:pPr>
              <w:pStyle w:val="23"/>
              <w:spacing w:before="8"/>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最高限价</w:t>
            </w:r>
          </w:p>
        </w:tc>
        <w:tc>
          <w:tcPr>
            <w:tcW w:w="7077" w:type="dxa"/>
            <w:vAlign w:val="center"/>
          </w:tcPr>
          <w:p>
            <w:pPr>
              <w:pStyle w:val="23"/>
              <w:ind w:firstLine="210" w:firstLineChars="10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人民币叁拾万元整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2" w:hRule="exact"/>
        </w:trPr>
        <w:tc>
          <w:tcPr>
            <w:tcW w:w="807" w:type="dxa"/>
          </w:tcPr>
          <w:p>
            <w:pPr>
              <w:pStyle w:val="23"/>
              <w:spacing w:before="100"/>
              <w:ind w:left="102"/>
              <w:jc w:val="center"/>
              <w:rPr>
                <w:rFonts w:ascii="宋体" w:hAnsi="宋体" w:eastAsia="宋体" w:cs="宋体"/>
                <w:sz w:val="21"/>
                <w:szCs w:val="21"/>
              </w:rPr>
            </w:pPr>
            <w:r>
              <w:rPr>
                <w:rFonts w:ascii="宋体" w:hAnsi="宋体" w:eastAsia="宋体" w:cs="宋体"/>
                <w:w w:val="99"/>
                <w:sz w:val="21"/>
              </w:rPr>
              <w:t>8</w:t>
            </w:r>
          </w:p>
        </w:tc>
        <w:tc>
          <w:tcPr>
            <w:tcW w:w="1824" w:type="dxa"/>
            <w:vAlign w:val="center"/>
          </w:tcPr>
          <w:p>
            <w:pPr>
              <w:pStyle w:val="23"/>
              <w:ind w:left="576"/>
              <w:jc w:val="both"/>
              <w:rPr>
                <w:rFonts w:ascii="宋体" w:hAnsi="宋体" w:eastAsia="宋体" w:cs="宋体"/>
                <w:sz w:val="21"/>
                <w:szCs w:val="21"/>
              </w:rPr>
            </w:pPr>
            <w:r>
              <w:rPr>
                <w:rFonts w:ascii="宋体" w:hAnsi="宋体" w:eastAsia="宋体" w:cs="宋体"/>
                <w:sz w:val="21"/>
                <w:szCs w:val="21"/>
              </w:rPr>
              <w:t>资金来源</w:t>
            </w:r>
          </w:p>
        </w:tc>
        <w:tc>
          <w:tcPr>
            <w:tcW w:w="7077" w:type="dxa"/>
            <w:vAlign w:val="center"/>
          </w:tcPr>
          <w:p>
            <w:pPr>
              <w:pStyle w:val="23"/>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自有资金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2" w:hRule="exact"/>
        </w:trPr>
        <w:tc>
          <w:tcPr>
            <w:tcW w:w="807" w:type="dxa"/>
          </w:tcPr>
          <w:p>
            <w:pPr>
              <w:pStyle w:val="23"/>
              <w:spacing w:before="100"/>
              <w:ind w:left="102"/>
              <w:jc w:val="center"/>
              <w:rPr>
                <w:rFonts w:ascii="宋体" w:hAnsi="宋体" w:eastAsia="宋体" w:cs="宋体"/>
                <w:w w:val="99"/>
                <w:sz w:val="21"/>
              </w:rPr>
            </w:pPr>
            <w:r>
              <w:rPr>
                <w:rFonts w:ascii="宋体" w:hAnsi="宋体" w:eastAsia="宋体" w:cs="宋体"/>
                <w:w w:val="99"/>
                <w:sz w:val="21"/>
              </w:rPr>
              <w:t>9</w:t>
            </w:r>
          </w:p>
        </w:tc>
        <w:tc>
          <w:tcPr>
            <w:tcW w:w="1824" w:type="dxa"/>
            <w:vAlign w:val="center"/>
          </w:tcPr>
          <w:p>
            <w:pPr>
              <w:pStyle w:val="23"/>
              <w:ind w:left="576"/>
              <w:jc w:val="both"/>
              <w:rPr>
                <w:rFonts w:ascii="宋体" w:hAnsi="宋体" w:eastAsia="宋体" w:cs="宋体"/>
                <w:sz w:val="21"/>
                <w:szCs w:val="21"/>
              </w:rPr>
            </w:pPr>
            <w:r>
              <w:rPr>
                <w:rFonts w:hint="eastAsia" w:ascii="宋体" w:hAnsi="宋体" w:eastAsia="宋体" w:cs="宋体"/>
                <w:sz w:val="21"/>
                <w:szCs w:val="21"/>
                <w:lang w:eastAsia="zh-CN"/>
              </w:rPr>
              <w:t>资质</w:t>
            </w:r>
          </w:p>
        </w:tc>
        <w:tc>
          <w:tcPr>
            <w:tcW w:w="7077" w:type="dxa"/>
            <w:vAlign w:val="center"/>
          </w:tcPr>
          <w:p>
            <w:pPr>
              <w:pStyle w:val="23"/>
              <w:numPr>
                <w:ilvl w:val="0"/>
                <w:numId w:val="1"/>
              </w:numPr>
              <w:ind w:left="84"/>
              <w:jc w:val="both"/>
              <w:rPr>
                <w:rFonts w:ascii="宋体" w:hAnsi="宋体" w:eastAsia="宋体" w:cs="宋体"/>
                <w:sz w:val="21"/>
                <w:szCs w:val="21"/>
                <w:lang w:eastAsia="zh-CN"/>
              </w:rPr>
            </w:pPr>
            <w:r>
              <w:rPr>
                <w:rFonts w:hint="eastAsia" w:ascii="宋体" w:hAnsi="宋体" w:eastAsia="宋体" w:cs="宋体"/>
                <w:sz w:val="21"/>
                <w:szCs w:val="21"/>
                <w:lang w:eastAsia="zh-CN"/>
              </w:rPr>
              <w:t>具备投标条件的中华人民共和国的独立法人及设备经营资质</w:t>
            </w:r>
          </w:p>
          <w:p>
            <w:pPr>
              <w:pStyle w:val="23"/>
              <w:numPr>
                <w:ilvl w:val="0"/>
                <w:numId w:val="1"/>
              </w:numPr>
              <w:ind w:left="84"/>
              <w:jc w:val="both"/>
              <w:rPr>
                <w:rFonts w:ascii="宋体" w:hAnsi="宋体" w:eastAsia="宋体" w:cs="宋体"/>
                <w:sz w:val="21"/>
                <w:szCs w:val="21"/>
                <w:lang w:eastAsia="zh-CN"/>
              </w:rPr>
            </w:pPr>
            <w:r>
              <w:rPr>
                <w:rFonts w:hint="eastAsia" w:ascii="宋体" w:hAnsi="宋体" w:eastAsia="宋体" w:cs="宋体"/>
                <w:sz w:val="21"/>
                <w:szCs w:val="21"/>
                <w:lang w:eastAsia="zh-CN"/>
              </w:rPr>
              <w:t>具有提供符合国家相关要求的合同产品和服务的能力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2" w:hRule="exact"/>
        </w:trPr>
        <w:tc>
          <w:tcPr>
            <w:tcW w:w="807" w:type="dxa"/>
            <w:vAlign w:val="center"/>
          </w:tcPr>
          <w:p>
            <w:pPr>
              <w:pStyle w:val="23"/>
              <w:spacing w:before="100"/>
              <w:ind w:left="102"/>
              <w:jc w:val="center"/>
              <w:rPr>
                <w:rFonts w:ascii="宋体" w:hAnsi="宋体" w:eastAsia="宋体" w:cs="宋体"/>
                <w:w w:val="99"/>
                <w:sz w:val="21"/>
                <w:lang w:eastAsia="zh-CN"/>
              </w:rPr>
            </w:pPr>
            <w:r>
              <w:rPr>
                <w:rFonts w:ascii="宋体" w:hAnsi="宋体" w:eastAsia="宋体" w:cs="宋体"/>
                <w:w w:val="99"/>
                <w:sz w:val="21"/>
                <w:lang w:eastAsia="zh-CN"/>
              </w:rPr>
              <w:t>10</w:t>
            </w:r>
          </w:p>
        </w:tc>
        <w:tc>
          <w:tcPr>
            <w:tcW w:w="1824" w:type="dxa"/>
            <w:vAlign w:val="center"/>
          </w:tcPr>
          <w:p>
            <w:pPr>
              <w:pStyle w:val="23"/>
              <w:ind w:left="371" w:firstLine="420" w:firstLineChars="200"/>
              <w:jc w:val="both"/>
              <w:rPr>
                <w:rFonts w:ascii="宋体" w:hAnsi="宋体" w:eastAsia="宋体" w:cs="宋体"/>
                <w:sz w:val="21"/>
                <w:szCs w:val="21"/>
              </w:rPr>
            </w:pPr>
            <w:r>
              <w:rPr>
                <w:rFonts w:hint="eastAsia" w:ascii="宋体" w:hAnsi="宋体" w:eastAsia="宋体" w:cs="宋体"/>
                <w:sz w:val="21"/>
                <w:szCs w:val="21"/>
                <w:lang w:eastAsia="zh-CN"/>
              </w:rPr>
              <w:t>答疑</w:t>
            </w:r>
          </w:p>
        </w:tc>
        <w:tc>
          <w:tcPr>
            <w:tcW w:w="7077" w:type="dxa"/>
            <w:vAlign w:val="center"/>
          </w:tcPr>
          <w:p>
            <w:pPr>
              <w:pStyle w:val="23"/>
              <w:spacing w:before="174"/>
              <w:ind w:left="103"/>
              <w:jc w:val="both"/>
              <w:rPr>
                <w:rFonts w:ascii="宋体" w:hAnsi="宋体" w:eastAsia="宋体" w:cs="宋体"/>
                <w:sz w:val="21"/>
                <w:szCs w:val="21"/>
                <w:lang w:eastAsia="zh-CN"/>
              </w:rPr>
            </w:pPr>
            <w:r>
              <w:rPr>
                <w:rFonts w:hint="eastAsia" w:ascii="宋体" w:hAnsi="宋体" w:eastAsia="宋体" w:cs="宋体"/>
                <w:sz w:val="21"/>
                <w:szCs w:val="21"/>
                <w:lang w:eastAsia="zh-CN"/>
              </w:rPr>
              <w:t>报价人应仔细阅读和检查招标文件的全部内容，如发现缺页或附件不全或疑问等，报价人以书面形式向发包人提出招标答疑，发包人收集整理答疑问题后，统一回复，并以书面形式发给各报价人 。</w:t>
            </w:r>
          </w:p>
          <w:p>
            <w:pPr>
              <w:pStyle w:val="23"/>
              <w:spacing w:before="174"/>
              <w:ind w:left="103"/>
              <w:jc w:val="both"/>
              <w:rPr>
                <w:rFonts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2" w:hRule="exact"/>
        </w:trPr>
        <w:tc>
          <w:tcPr>
            <w:tcW w:w="807" w:type="dxa"/>
          </w:tcPr>
          <w:p>
            <w:pPr>
              <w:pStyle w:val="23"/>
              <w:spacing w:before="100"/>
              <w:ind w:left="102"/>
              <w:jc w:val="center"/>
              <w:rPr>
                <w:rFonts w:ascii="宋体" w:hAnsi="宋体" w:eastAsia="宋体" w:cs="宋体"/>
                <w:sz w:val="21"/>
                <w:szCs w:val="21"/>
                <w:lang w:eastAsia="zh-CN"/>
              </w:rPr>
            </w:pPr>
            <w:r>
              <w:rPr>
                <w:rFonts w:ascii="宋体" w:hAnsi="宋体" w:eastAsia="宋体" w:cs="宋体"/>
                <w:w w:val="99"/>
                <w:sz w:val="21"/>
                <w:lang w:eastAsia="zh-CN"/>
              </w:rPr>
              <w:t>11</w:t>
            </w:r>
          </w:p>
        </w:tc>
        <w:tc>
          <w:tcPr>
            <w:tcW w:w="1824" w:type="dxa"/>
            <w:vAlign w:val="center"/>
          </w:tcPr>
          <w:p>
            <w:pPr>
              <w:pStyle w:val="23"/>
              <w:numPr>
                <w:ilvl w:val="255"/>
                <w:numId w:val="0"/>
              </w:numPr>
              <w:jc w:val="center"/>
              <w:rPr>
                <w:rFonts w:ascii="宋体" w:hAnsi="宋体" w:eastAsia="宋体" w:cs="宋体"/>
                <w:sz w:val="21"/>
                <w:szCs w:val="21"/>
              </w:rPr>
            </w:pPr>
            <w:r>
              <w:rPr>
                <w:rFonts w:hint="eastAsia" w:ascii="宋体" w:hAnsi="宋体" w:eastAsia="宋体" w:cs="宋体"/>
                <w:sz w:val="21"/>
                <w:szCs w:val="21"/>
                <w:lang w:eastAsia="zh-CN"/>
              </w:rPr>
              <w:t>设备</w:t>
            </w:r>
            <w:r>
              <w:rPr>
                <w:rFonts w:ascii="宋体" w:hAnsi="宋体" w:eastAsia="宋体" w:cs="宋体"/>
                <w:sz w:val="21"/>
                <w:szCs w:val="21"/>
              </w:rPr>
              <w:t>报价方式</w:t>
            </w:r>
          </w:p>
        </w:tc>
        <w:tc>
          <w:tcPr>
            <w:tcW w:w="7077" w:type="dxa"/>
            <w:vAlign w:val="center"/>
          </w:tcPr>
          <w:p>
            <w:pPr>
              <w:pStyle w:val="23"/>
              <w:numPr>
                <w:ilvl w:val="255"/>
                <w:numId w:val="0"/>
              </w:numPr>
              <w:ind w:firstLine="210" w:firstLineChars="100"/>
              <w:jc w:val="both"/>
              <w:rPr>
                <w:rFonts w:ascii="宋体" w:hAnsi="宋体" w:eastAsia="宋体" w:cs="宋体"/>
                <w:sz w:val="21"/>
                <w:szCs w:val="21"/>
                <w:lang w:eastAsia="zh-CN"/>
              </w:rPr>
            </w:pPr>
            <w:r>
              <w:rPr>
                <w:rFonts w:hint="eastAsia" w:ascii="宋体" w:hAnsi="宋体" w:eastAsia="宋体" w:cs="宋体"/>
                <w:sz w:val="21"/>
                <w:szCs w:val="21"/>
                <w:lang w:eastAsia="zh-CN"/>
              </w:rPr>
              <w:t>设备</w:t>
            </w:r>
            <w:r>
              <w:rPr>
                <w:rFonts w:hint="eastAsia" w:ascii="宋体" w:hAnsi="宋体" w:eastAsia="宋体" w:cs="宋体"/>
                <w:sz w:val="21"/>
                <w:szCs w:val="21"/>
                <w:lang w:val="zh-CN" w:eastAsia="zh-CN"/>
              </w:rPr>
              <w:t>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2" w:hRule="exact"/>
        </w:trPr>
        <w:tc>
          <w:tcPr>
            <w:tcW w:w="807" w:type="dxa"/>
          </w:tcPr>
          <w:p>
            <w:pPr>
              <w:pStyle w:val="23"/>
              <w:spacing w:before="100"/>
              <w:ind w:left="391"/>
              <w:rPr>
                <w:rFonts w:ascii="宋体" w:hAnsi="宋体" w:eastAsia="宋体" w:cs="宋体"/>
                <w:sz w:val="21"/>
                <w:szCs w:val="21"/>
                <w:lang w:eastAsia="zh-CN"/>
              </w:rPr>
            </w:pPr>
            <w:r>
              <w:rPr>
                <w:rFonts w:hint="eastAsia" w:ascii="宋体" w:hAnsi="宋体" w:eastAsia="宋体" w:cs="宋体"/>
                <w:spacing w:val="3"/>
                <w:sz w:val="21"/>
              </w:rPr>
              <w:t>1</w:t>
            </w:r>
            <w:r>
              <w:rPr>
                <w:rFonts w:ascii="宋体" w:hAnsi="宋体" w:eastAsia="宋体" w:cs="宋体"/>
                <w:spacing w:val="3"/>
                <w:sz w:val="21"/>
                <w:lang w:eastAsia="zh-CN"/>
              </w:rPr>
              <w:t>2</w:t>
            </w:r>
          </w:p>
        </w:tc>
        <w:tc>
          <w:tcPr>
            <w:tcW w:w="1824" w:type="dxa"/>
            <w:vAlign w:val="center"/>
          </w:tcPr>
          <w:p>
            <w:pPr>
              <w:pStyle w:val="23"/>
              <w:ind w:left="470"/>
              <w:jc w:val="both"/>
              <w:rPr>
                <w:rFonts w:ascii="宋体" w:hAnsi="宋体" w:eastAsia="宋体" w:cs="宋体"/>
                <w:sz w:val="21"/>
                <w:szCs w:val="21"/>
              </w:rPr>
            </w:pPr>
            <w:r>
              <w:rPr>
                <w:rFonts w:ascii="宋体" w:hAnsi="宋体" w:eastAsia="宋体" w:cs="宋体"/>
                <w:sz w:val="21"/>
                <w:szCs w:val="21"/>
              </w:rPr>
              <w:t>报价有效期</w:t>
            </w:r>
          </w:p>
        </w:tc>
        <w:tc>
          <w:tcPr>
            <w:tcW w:w="7077" w:type="dxa"/>
            <w:vAlign w:val="center"/>
          </w:tcPr>
          <w:p>
            <w:pPr>
              <w:pStyle w:val="23"/>
              <w:ind w:left="103"/>
              <w:jc w:val="both"/>
              <w:rPr>
                <w:rFonts w:ascii="宋体" w:hAnsi="宋体" w:eastAsia="宋体" w:cs="宋体"/>
                <w:sz w:val="21"/>
                <w:szCs w:val="21"/>
                <w:lang w:eastAsia="zh-CN"/>
              </w:rPr>
            </w:pPr>
            <w:r>
              <w:rPr>
                <w:rFonts w:ascii="宋体" w:hAnsi="宋体" w:eastAsia="宋体" w:cs="宋体"/>
                <w:sz w:val="21"/>
                <w:szCs w:val="21"/>
                <w:lang w:eastAsia="zh-CN"/>
              </w:rPr>
              <w:t>在报价截止日后</w:t>
            </w:r>
            <w:r>
              <w:rPr>
                <w:rFonts w:hint="eastAsia" w:ascii="宋体" w:hAnsi="宋体" w:eastAsia="宋体" w:cs="宋体"/>
                <w:sz w:val="21"/>
                <w:szCs w:val="21"/>
                <w:lang w:val="en-US" w:eastAsia="zh-CN"/>
              </w:rPr>
              <w:t>10</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trPr>
        <w:tc>
          <w:tcPr>
            <w:tcW w:w="807" w:type="dxa"/>
          </w:tcPr>
          <w:p>
            <w:pPr>
              <w:pStyle w:val="23"/>
              <w:spacing w:before="40"/>
              <w:ind w:left="391"/>
              <w:rPr>
                <w:rFonts w:ascii="宋体" w:hAnsi="宋体" w:eastAsia="宋体" w:cs="宋体"/>
                <w:sz w:val="21"/>
                <w:szCs w:val="21"/>
                <w:lang w:eastAsia="zh-CN"/>
              </w:rPr>
            </w:pPr>
            <w:r>
              <w:rPr>
                <w:rFonts w:hint="eastAsia" w:ascii="宋体" w:hAnsi="宋体" w:eastAsia="宋体" w:cs="宋体"/>
                <w:spacing w:val="3"/>
                <w:sz w:val="21"/>
              </w:rPr>
              <w:t>1</w:t>
            </w:r>
            <w:r>
              <w:rPr>
                <w:rFonts w:ascii="宋体" w:hAnsi="宋体" w:eastAsia="宋体" w:cs="宋体"/>
                <w:spacing w:val="3"/>
                <w:sz w:val="21"/>
                <w:lang w:eastAsia="zh-CN"/>
              </w:rPr>
              <w:t>3</w:t>
            </w:r>
          </w:p>
        </w:tc>
        <w:tc>
          <w:tcPr>
            <w:tcW w:w="1824" w:type="dxa"/>
            <w:vAlign w:val="center"/>
          </w:tcPr>
          <w:p>
            <w:pPr>
              <w:pStyle w:val="23"/>
              <w:spacing w:before="114"/>
              <w:ind w:left="364"/>
              <w:jc w:val="both"/>
              <w:rPr>
                <w:rFonts w:ascii="宋体" w:hAnsi="宋体" w:eastAsia="宋体" w:cs="宋体"/>
                <w:sz w:val="21"/>
                <w:szCs w:val="21"/>
              </w:rPr>
            </w:pPr>
            <w:r>
              <w:rPr>
                <w:rFonts w:ascii="宋体" w:hAnsi="宋体" w:eastAsia="宋体" w:cs="宋体"/>
                <w:sz w:val="21"/>
                <w:szCs w:val="21"/>
              </w:rPr>
              <w:t>报价文件份数</w:t>
            </w:r>
          </w:p>
        </w:tc>
        <w:tc>
          <w:tcPr>
            <w:tcW w:w="7077" w:type="dxa"/>
            <w:vAlign w:val="center"/>
          </w:tcPr>
          <w:p>
            <w:pPr>
              <w:pStyle w:val="23"/>
              <w:spacing w:before="114"/>
              <w:ind w:left="84"/>
              <w:jc w:val="both"/>
              <w:rPr>
                <w:rFonts w:ascii="宋体" w:hAnsi="宋体" w:eastAsia="宋体" w:cs="宋体"/>
                <w:sz w:val="21"/>
                <w:szCs w:val="21"/>
              </w:rPr>
            </w:pPr>
            <w:r>
              <w:rPr>
                <w:rFonts w:ascii="宋体" w:hAnsi="宋体" w:eastAsia="宋体" w:cs="宋体"/>
                <w:sz w:val="21"/>
                <w:szCs w:val="21"/>
              </w:rPr>
              <w:t>一份正本，</w:t>
            </w:r>
            <w:r>
              <w:rPr>
                <w:rFonts w:hint="eastAsia" w:ascii="宋体" w:hAnsi="宋体" w:eastAsia="宋体" w:cs="宋体"/>
                <w:sz w:val="21"/>
                <w:szCs w:val="21"/>
                <w:lang w:eastAsia="zh-CN"/>
              </w:rPr>
              <w:t>一</w:t>
            </w:r>
            <w:r>
              <w:rPr>
                <w:rFonts w:ascii="宋体" w:hAnsi="宋体" w:eastAsia="宋体" w:cs="宋体"/>
                <w:sz w:val="21"/>
                <w:szCs w:val="21"/>
              </w:rPr>
              <w:t>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00" w:hRule="exact"/>
        </w:trPr>
        <w:tc>
          <w:tcPr>
            <w:tcW w:w="807" w:type="dxa"/>
            <w:vAlign w:val="center"/>
          </w:tcPr>
          <w:p>
            <w:pPr>
              <w:pStyle w:val="23"/>
              <w:ind w:left="391"/>
              <w:jc w:val="both"/>
              <w:rPr>
                <w:rFonts w:ascii="宋体" w:hAnsi="宋体" w:eastAsia="宋体" w:cs="宋体"/>
                <w:sz w:val="21"/>
                <w:szCs w:val="21"/>
                <w:lang w:eastAsia="zh-CN"/>
              </w:rPr>
            </w:pPr>
            <w:r>
              <w:rPr>
                <w:rFonts w:ascii="宋体" w:hAnsi="宋体" w:eastAsia="宋体" w:cs="宋体"/>
                <w:spacing w:val="3"/>
                <w:sz w:val="21"/>
              </w:rPr>
              <w:t>14</w:t>
            </w:r>
          </w:p>
        </w:tc>
        <w:tc>
          <w:tcPr>
            <w:tcW w:w="1824" w:type="dxa"/>
            <w:vAlign w:val="center"/>
          </w:tcPr>
          <w:p>
            <w:pPr>
              <w:spacing w:line="360" w:lineRule="auto"/>
              <w:jc w:val="both"/>
              <w:rPr>
                <w:rFonts w:ascii="宋体" w:hAnsi="宋体" w:eastAsia="宋体" w:cs="宋体"/>
                <w:sz w:val="21"/>
                <w:szCs w:val="21"/>
                <w:lang w:eastAsia="zh-CN"/>
              </w:rPr>
            </w:pPr>
            <w:r>
              <w:rPr>
                <w:rFonts w:ascii="宋体" w:hAnsi="宋体" w:eastAsia="宋体" w:cs="宋体"/>
                <w:sz w:val="21"/>
                <w:szCs w:val="21"/>
                <w:lang w:eastAsia="zh-CN"/>
              </w:rPr>
              <w:t>报价文件提交地点</w:t>
            </w:r>
          </w:p>
          <w:p>
            <w:pPr>
              <w:spacing w:line="360" w:lineRule="auto"/>
              <w:jc w:val="both"/>
              <w:rPr>
                <w:rFonts w:ascii="宋体" w:hAnsi="宋体" w:eastAsia="宋体" w:cs="宋体"/>
                <w:sz w:val="21"/>
                <w:szCs w:val="21"/>
                <w:lang w:eastAsia="zh-CN"/>
              </w:rPr>
            </w:pPr>
            <w:r>
              <w:rPr>
                <w:rFonts w:ascii="宋体" w:hAnsi="宋体" w:eastAsia="宋体" w:cs="宋体"/>
                <w:sz w:val="21"/>
                <w:szCs w:val="21"/>
                <w:lang w:eastAsia="zh-CN"/>
              </w:rPr>
              <w:t>及截止时间</w:t>
            </w:r>
          </w:p>
        </w:tc>
        <w:tc>
          <w:tcPr>
            <w:tcW w:w="7077" w:type="dxa"/>
            <w:vAlign w:val="center"/>
          </w:tcPr>
          <w:p>
            <w:pPr>
              <w:spacing w:line="360" w:lineRule="auto"/>
              <w:jc w:val="both"/>
              <w:rPr>
                <w:rFonts w:hint="eastAsia" w:ascii="宋体" w:hAnsi="宋体" w:eastAsia="宋体" w:cs="宋体"/>
                <w:sz w:val="21"/>
                <w:szCs w:val="21"/>
                <w:lang w:val="en-US" w:eastAsia="zh-CN"/>
              </w:rPr>
            </w:pPr>
            <w:r>
              <w:rPr>
                <w:rFonts w:ascii="宋体" w:hAnsi="宋体" w:eastAsia="宋体" w:cs="宋体"/>
                <w:sz w:val="21"/>
                <w:szCs w:val="21"/>
                <w:lang w:eastAsia="zh-CN"/>
              </w:rPr>
              <w:t>收件人:</w:t>
            </w:r>
            <w:r>
              <w:rPr>
                <w:rFonts w:hint="eastAsia" w:ascii="宋体" w:hAnsi="宋体" w:eastAsia="宋体" w:cs="宋体"/>
                <w:sz w:val="21"/>
                <w:szCs w:val="21"/>
                <w:lang w:val="en-US" w:eastAsia="zh-CN"/>
              </w:rPr>
              <w:t xml:space="preserve">王小辉  电话：13732983499  </w:t>
            </w:r>
          </w:p>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邮箱：vip13732983499@163.com ，</w:t>
            </w:r>
          </w:p>
          <w:p>
            <w:pPr>
              <w:spacing w:line="360" w:lineRule="auto"/>
              <w:jc w:val="both"/>
              <w:rPr>
                <w:rFonts w:ascii="宋体" w:hAnsi="宋体" w:eastAsia="宋体" w:cs="宋体"/>
                <w:sz w:val="21"/>
                <w:szCs w:val="21"/>
                <w:highlight w:val="yellow"/>
                <w:lang w:eastAsia="zh-CN"/>
              </w:rPr>
            </w:pPr>
            <w:r>
              <w:rPr>
                <w:rFonts w:ascii="宋体" w:hAnsi="宋体" w:eastAsia="宋体" w:cs="宋体"/>
                <w:sz w:val="21"/>
                <w:szCs w:val="21"/>
                <w:lang w:eastAsia="zh-CN"/>
              </w:rPr>
              <w:t>截止时间:</w:t>
            </w:r>
            <w:r>
              <w:rPr>
                <w:rFonts w:ascii="宋体" w:hAnsi="宋体" w:eastAsia="宋体" w:cs="宋体"/>
                <w:sz w:val="21"/>
                <w:szCs w:val="21"/>
                <w:u w:val="single"/>
                <w:lang w:eastAsia="zh-CN"/>
              </w:rPr>
              <w:t>2020年</w:t>
            </w:r>
            <w:r>
              <w:rPr>
                <w:rFonts w:hint="eastAsia" w:ascii="宋体" w:hAnsi="宋体" w:eastAsia="宋体" w:cs="宋体"/>
                <w:sz w:val="21"/>
                <w:szCs w:val="21"/>
                <w:u w:val="single"/>
                <w:lang w:val="en-US" w:eastAsia="zh-CN"/>
              </w:rPr>
              <w:t>08</w:t>
            </w:r>
            <w:r>
              <w:rPr>
                <w:rFonts w:ascii="宋体" w:hAnsi="宋体" w:eastAsia="宋体" w:cs="宋体"/>
                <w:sz w:val="21"/>
                <w:szCs w:val="21"/>
                <w:u w:val="single"/>
                <w:lang w:eastAsia="zh-CN"/>
              </w:rPr>
              <w:t>月</w:t>
            </w:r>
            <w:r>
              <w:rPr>
                <w:rFonts w:hint="eastAsia" w:ascii="宋体" w:hAnsi="宋体" w:eastAsia="宋体" w:cs="宋体"/>
                <w:sz w:val="21"/>
                <w:szCs w:val="21"/>
                <w:u w:val="single"/>
                <w:lang w:val="en-US" w:eastAsia="zh-CN"/>
              </w:rPr>
              <w:t>10</w:t>
            </w:r>
            <w:r>
              <w:rPr>
                <w:rFonts w:ascii="宋体" w:hAnsi="宋体" w:eastAsia="宋体" w:cs="宋体"/>
                <w:sz w:val="21"/>
                <w:szCs w:val="21"/>
                <w:u w:val="single"/>
                <w:lang w:eastAsia="zh-CN"/>
              </w:rPr>
              <w:t>日</w:t>
            </w:r>
            <w:r>
              <w:rPr>
                <w:rFonts w:hint="eastAsia" w:ascii="宋体" w:hAnsi="宋体" w:eastAsia="宋体" w:cs="宋体"/>
                <w:sz w:val="21"/>
                <w:szCs w:val="21"/>
                <w:u w:val="single"/>
                <w:lang w:eastAsia="zh-CN"/>
              </w:rPr>
              <w:t>17</w:t>
            </w:r>
            <w:r>
              <w:rPr>
                <w:rFonts w:ascii="宋体" w:hAnsi="宋体" w:eastAsia="宋体" w:cs="宋体"/>
                <w:sz w:val="21"/>
                <w:szCs w:val="21"/>
                <w:u w:val="single"/>
                <w:lang w:eastAsia="zh-CN"/>
              </w:rPr>
              <w:t xml:space="preserve"> 时 </w:t>
            </w:r>
            <w:r>
              <w:rPr>
                <w:rFonts w:hint="eastAsia" w:ascii="宋体" w:hAnsi="宋体" w:eastAsia="宋体" w:cs="宋体"/>
                <w:sz w:val="21"/>
                <w:szCs w:val="21"/>
                <w:u w:val="single"/>
                <w:lang w:eastAsia="zh-CN"/>
              </w:rPr>
              <w:t>30</w:t>
            </w:r>
            <w:r>
              <w:rPr>
                <w:rFonts w:ascii="宋体" w:hAnsi="宋体" w:eastAsia="宋体" w:cs="宋体"/>
                <w:sz w:val="21"/>
                <w:szCs w:val="21"/>
                <w:u w:val="single"/>
                <w:lang w:eastAsia="zh-CN"/>
              </w:rPr>
              <w:t xml:space="preserve"> 分</w:t>
            </w:r>
            <w:r>
              <w:rPr>
                <w:rFonts w:ascii="宋体" w:hAnsi="宋体" w:eastAsia="宋体" w:cs="宋体"/>
                <w:sz w:val="21"/>
                <w:szCs w:val="21"/>
                <w:lang w:eastAsia="zh-CN"/>
              </w:rPr>
              <w:t xml:space="preserve"> </w:t>
            </w:r>
          </w:p>
          <w:p>
            <w:pPr>
              <w:spacing w:line="360" w:lineRule="auto"/>
              <w:jc w:val="both"/>
              <w:rPr>
                <w:rFonts w:ascii="宋体" w:hAnsi="宋体" w:eastAsia="宋体" w:cs="宋体"/>
                <w:sz w:val="21"/>
                <w:szCs w:val="21"/>
                <w:lang w:eastAsia="zh-CN"/>
              </w:rPr>
            </w:pPr>
            <w:r>
              <w:rPr>
                <w:rFonts w:ascii="宋体" w:hAnsi="宋体" w:eastAsia="宋体" w:cs="宋体"/>
                <w:sz w:val="21"/>
                <w:szCs w:val="21"/>
                <w:lang w:eastAsia="zh-CN"/>
              </w:rPr>
              <w:t xml:space="preserve">提交地点: </w:t>
            </w:r>
            <w:r>
              <w:rPr>
                <w:rFonts w:hint="eastAsia" w:ascii="宋体" w:hAnsi="宋体" w:eastAsia="宋体" w:cs="宋体"/>
                <w:sz w:val="21"/>
                <w:szCs w:val="21"/>
                <w:lang w:eastAsia="zh-CN"/>
              </w:rPr>
              <w:t>毕节</w:t>
            </w:r>
            <w:r>
              <w:rPr>
                <w:rFonts w:hint="eastAsia" w:ascii="宋体" w:hAnsi="宋体" w:eastAsia="宋体" w:cs="宋体"/>
                <w:sz w:val="21"/>
                <w:szCs w:val="21"/>
                <w:lang w:val="en-US" w:eastAsia="zh-CN"/>
              </w:rPr>
              <w:t>市</w:t>
            </w:r>
            <w:r>
              <w:rPr>
                <w:rFonts w:hint="eastAsia" w:ascii="宋体" w:hAnsi="宋体" w:eastAsia="宋体" w:cs="宋体"/>
                <w:sz w:val="21"/>
                <w:szCs w:val="21"/>
                <w:lang w:eastAsia="zh-CN"/>
              </w:rPr>
              <w:t>大方县经济开发区药品食品产业园标准化厂房24号楼3楼</w:t>
            </w:r>
          </w:p>
          <w:p>
            <w:pPr>
              <w:spacing w:line="360" w:lineRule="auto"/>
              <w:jc w:val="both"/>
              <w:rPr>
                <w:rFonts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74" w:hRule="exact"/>
        </w:trPr>
        <w:tc>
          <w:tcPr>
            <w:tcW w:w="807" w:type="dxa"/>
            <w:vAlign w:val="center"/>
          </w:tcPr>
          <w:p>
            <w:pPr>
              <w:pStyle w:val="23"/>
              <w:ind w:left="391"/>
              <w:jc w:val="both"/>
              <w:rPr>
                <w:rFonts w:ascii="宋体" w:hAnsi="宋体" w:eastAsia="宋体" w:cs="宋体"/>
                <w:sz w:val="21"/>
                <w:szCs w:val="21"/>
                <w:lang w:eastAsia="zh-CN"/>
              </w:rPr>
            </w:pPr>
            <w:r>
              <w:rPr>
                <w:rFonts w:hint="eastAsia" w:ascii="宋体" w:hAnsi="宋体" w:eastAsia="宋体" w:cs="宋体"/>
                <w:spacing w:val="3"/>
                <w:sz w:val="21"/>
              </w:rPr>
              <w:t>1</w:t>
            </w:r>
            <w:r>
              <w:rPr>
                <w:rFonts w:ascii="宋体" w:hAnsi="宋体" w:eastAsia="宋体" w:cs="宋体"/>
                <w:spacing w:val="3"/>
                <w:sz w:val="21"/>
                <w:lang w:eastAsia="zh-CN"/>
              </w:rPr>
              <w:t>5</w:t>
            </w:r>
          </w:p>
        </w:tc>
        <w:tc>
          <w:tcPr>
            <w:tcW w:w="1824" w:type="dxa"/>
            <w:vAlign w:val="center"/>
          </w:tcPr>
          <w:p>
            <w:pPr>
              <w:pStyle w:val="23"/>
              <w:ind w:left="265"/>
              <w:jc w:val="both"/>
              <w:rPr>
                <w:rFonts w:ascii="宋体" w:hAnsi="宋体" w:eastAsia="宋体" w:cs="宋体"/>
                <w:sz w:val="21"/>
                <w:szCs w:val="21"/>
              </w:rPr>
            </w:pPr>
            <w:r>
              <w:rPr>
                <w:rFonts w:ascii="宋体" w:hAnsi="宋体" w:eastAsia="宋体" w:cs="宋体"/>
                <w:sz w:val="21"/>
                <w:szCs w:val="21"/>
              </w:rPr>
              <w:t>评标方法及标准</w:t>
            </w:r>
          </w:p>
        </w:tc>
        <w:tc>
          <w:tcPr>
            <w:tcW w:w="7077" w:type="dxa"/>
            <w:vAlign w:val="center"/>
          </w:tcPr>
          <w:p>
            <w:pPr>
              <w:pStyle w:val="23"/>
              <w:tabs>
                <w:tab w:val="left" w:pos="727"/>
              </w:tabs>
              <w:spacing w:before="2" w:line="420" w:lineRule="atLeast"/>
              <w:ind w:left="84" w:right="146"/>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综合评价法得分最高者中标</w:t>
            </w:r>
          </w:p>
        </w:tc>
      </w:tr>
    </w:tbl>
    <w:p>
      <w:pPr>
        <w:spacing w:before="9"/>
        <w:rPr>
          <w:rFonts w:ascii="Microsoft JhengHei" w:hAnsi="Microsoft JhengHei" w:eastAsia="Microsoft JhengHei" w:cs="Microsoft JhengHei"/>
          <w:b/>
          <w:bCs/>
          <w:sz w:val="8"/>
          <w:szCs w:val="8"/>
          <w:lang w:eastAsia="zh-CN"/>
        </w:rPr>
      </w:pPr>
    </w:p>
    <w:p>
      <w:pPr>
        <w:spacing w:line="420" w:lineRule="exact"/>
        <w:jc w:val="both"/>
        <w:rPr>
          <w:rFonts w:ascii="宋体" w:hAnsi="宋体" w:eastAsia="宋体" w:cs="宋体"/>
          <w:sz w:val="21"/>
          <w:szCs w:val="21"/>
          <w:lang w:eastAsia="zh-CN"/>
        </w:rPr>
        <w:sectPr>
          <w:headerReference r:id="rId3" w:type="default"/>
          <w:footerReference r:id="rId4" w:type="default"/>
          <w:pgSz w:w="11910" w:h="16840"/>
          <w:pgMar w:top="820" w:right="900" w:bottom="760" w:left="1020" w:header="594" w:footer="573" w:gutter="0"/>
          <w:pgNumType w:start="1"/>
          <w:cols w:space="720" w:num="1"/>
        </w:sectPr>
      </w:pPr>
    </w:p>
    <w:p>
      <w:pPr>
        <w:spacing w:before="7"/>
        <w:rPr>
          <w:rFonts w:ascii="Microsoft JhengHei" w:hAnsi="Microsoft JhengHei" w:eastAsia="Microsoft JhengHei" w:cs="Microsoft JhengHei"/>
          <w:b/>
          <w:bCs/>
          <w:sz w:val="13"/>
          <w:szCs w:val="13"/>
          <w:lang w:eastAsia="zh-CN"/>
        </w:rPr>
      </w:pPr>
    </w:p>
    <w:p>
      <w:pPr>
        <w:spacing w:line="367" w:lineRule="exact"/>
        <w:ind w:left="11" w:right="11"/>
        <w:jc w:val="center"/>
        <w:outlineLvl w:val="0"/>
        <w:rPr>
          <w:rFonts w:asciiTheme="minorEastAsia" w:hAnsiTheme="minorEastAsia" w:cstheme="minorEastAsia"/>
          <w:sz w:val="28"/>
          <w:szCs w:val="28"/>
          <w:lang w:eastAsia="zh-CN"/>
        </w:rPr>
      </w:pPr>
      <w:r>
        <w:rPr>
          <w:rFonts w:hint="eastAsia" w:asciiTheme="minorEastAsia" w:hAnsiTheme="minorEastAsia" w:cstheme="minorEastAsia"/>
          <w:b/>
          <w:bCs/>
          <w:w w:val="110"/>
          <w:sz w:val="28"/>
          <w:szCs w:val="28"/>
          <w:lang w:eastAsia="zh-CN"/>
        </w:rPr>
        <w:t>(一)总则</w:t>
      </w:r>
    </w:p>
    <w:p>
      <w:pPr>
        <w:spacing w:before="15"/>
        <w:rPr>
          <w:rFonts w:ascii="Microsoft JhengHei" w:hAnsi="Microsoft JhengHei" w:eastAsia="Microsoft JhengHei" w:cs="Microsoft JhengHei"/>
          <w:b/>
          <w:bCs/>
          <w:sz w:val="17"/>
          <w:szCs w:val="17"/>
          <w:lang w:eastAsia="zh-CN"/>
        </w:rPr>
      </w:pPr>
    </w:p>
    <w:p>
      <w:pPr>
        <w:pStyle w:val="10"/>
        <w:spacing w:before="26"/>
        <w:ind w:right="6"/>
        <w:rPr>
          <w:rFonts w:cs="宋体"/>
          <w:lang w:eastAsia="zh-CN"/>
        </w:rPr>
      </w:pPr>
      <w:r>
        <w:rPr>
          <w:rFonts w:cs="宋体"/>
          <w:lang w:eastAsia="zh-CN"/>
        </w:rPr>
        <w:t>1.</w:t>
      </w:r>
      <w:r>
        <w:rPr>
          <w:rFonts w:hint="eastAsia" w:cs="宋体"/>
          <w:lang w:eastAsia="zh-CN"/>
        </w:rPr>
        <w:t>招标</w:t>
      </w:r>
      <w:r>
        <w:rPr>
          <w:rFonts w:cs="宋体"/>
          <w:lang w:eastAsia="zh-CN"/>
        </w:rPr>
        <w:t>概况</w:t>
      </w:r>
    </w:p>
    <w:p>
      <w:pPr>
        <w:numPr>
          <w:ilvl w:val="255"/>
          <w:numId w:val="0"/>
        </w:numPr>
        <w:spacing w:line="440" w:lineRule="exact"/>
        <w:ind w:firstLine="630" w:firstLineChars="300"/>
        <w:rPr>
          <w:rFonts w:ascii="宋体" w:hAnsi="宋体" w:eastAsia="宋体"/>
          <w:sz w:val="21"/>
          <w:szCs w:val="21"/>
          <w:lang w:eastAsia="zh-CN"/>
        </w:rPr>
      </w:pPr>
      <w:r>
        <w:rPr>
          <w:rFonts w:ascii="宋体" w:hAnsi="宋体" w:eastAsia="宋体"/>
          <w:sz w:val="21"/>
          <w:szCs w:val="21"/>
          <w:lang w:eastAsia="zh-CN"/>
        </w:rPr>
        <w:t>1.1工程名称：</w:t>
      </w:r>
      <w:r>
        <w:rPr>
          <w:rFonts w:hint="eastAsia" w:ascii="宋体" w:hAnsi="宋体" w:eastAsia="宋体"/>
          <w:sz w:val="21"/>
          <w:szCs w:val="21"/>
          <w:lang w:eastAsia="zh-CN"/>
        </w:rPr>
        <w:t>贵州风行农牧科技有限公司实验室</w:t>
      </w:r>
      <w:r>
        <w:rPr>
          <w:rFonts w:hint="eastAsia" w:ascii="宋体" w:hAnsi="宋体" w:eastAsia="宋体"/>
          <w:sz w:val="21"/>
          <w:szCs w:val="21"/>
          <w:lang w:val="en-US" w:eastAsia="zh-CN"/>
        </w:rPr>
        <w:t>实验</w:t>
      </w:r>
      <w:r>
        <w:rPr>
          <w:rFonts w:hint="eastAsia" w:ascii="宋体" w:hAnsi="宋体" w:eastAsia="宋体"/>
          <w:sz w:val="21"/>
          <w:szCs w:val="21"/>
          <w:lang w:eastAsia="zh-CN"/>
        </w:rPr>
        <w:t>设备</w:t>
      </w:r>
      <w:r>
        <w:rPr>
          <w:rFonts w:ascii="宋体" w:hAnsi="宋体" w:eastAsia="宋体"/>
          <w:sz w:val="21"/>
          <w:szCs w:val="21"/>
          <w:lang w:eastAsia="zh-CN"/>
        </w:rPr>
        <w:t>。</w:t>
      </w:r>
    </w:p>
    <w:p>
      <w:pPr>
        <w:numPr>
          <w:ilvl w:val="255"/>
          <w:numId w:val="0"/>
        </w:numPr>
        <w:spacing w:line="440" w:lineRule="exact"/>
        <w:ind w:firstLine="630" w:firstLineChars="300"/>
        <w:rPr>
          <w:rFonts w:ascii="宋体" w:hAnsi="宋体" w:eastAsia="宋体"/>
          <w:sz w:val="21"/>
          <w:szCs w:val="21"/>
          <w:lang w:eastAsia="zh-CN"/>
        </w:rPr>
      </w:pPr>
      <w:r>
        <w:rPr>
          <w:rFonts w:ascii="宋体" w:hAnsi="宋体" w:eastAsia="宋体"/>
          <w:sz w:val="21"/>
          <w:szCs w:val="21"/>
          <w:lang w:eastAsia="zh-CN"/>
        </w:rPr>
        <w:t>1.2工程地点：贵州省毕节市大方县</w:t>
      </w:r>
      <w:r>
        <w:rPr>
          <w:rFonts w:hint="eastAsia" w:ascii="宋体" w:hAnsi="宋体" w:eastAsia="宋体"/>
          <w:sz w:val="21"/>
          <w:szCs w:val="21"/>
          <w:lang w:val="en-US" w:eastAsia="zh-CN"/>
        </w:rPr>
        <w:t>经济开发区</w:t>
      </w:r>
      <w:r>
        <w:rPr>
          <w:rFonts w:ascii="宋体" w:hAnsi="宋体" w:eastAsia="宋体"/>
          <w:sz w:val="21"/>
          <w:szCs w:val="21"/>
          <w:lang w:eastAsia="zh-CN"/>
        </w:rPr>
        <w:t>药品食品工业园。</w:t>
      </w:r>
    </w:p>
    <w:p>
      <w:pPr>
        <w:numPr>
          <w:ilvl w:val="255"/>
          <w:numId w:val="0"/>
        </w:numPr>
        <w:spacing w:line="440" w:lineRule="exact"/>
        <w:ind w:firstLine="630" w:firstLineChars="300"/>
        <w:rPr>
          <w:rFonts w:ascii="宋体" w:hAnsi="宋体" w:eastAsia="宋体"/>
          <w:sz w:val="21"/>
          <w:szCs w:val="21"/>
          <w:lang w:eastAsia="zh-CN"/>
        </w:rPr>
      </w:pPr>
    </w:p>
    <w:p>
      <w:pPr>
        <w:pStyle w:val="10"/>
        <w:spacing w:before="175"/>
        <w:ind w:right="6"/>
        <w:rPr>
          <w:rFonts w:cs="宋体"/>
          <w:lang w:eastAsia="zh-CN"/>
        </w:rPr>
      </w:pPr>
      <w:r>
        <w:rPr>
          <w:rFonts w:cs="宋体"/>
          <w:lang w:eastAsia="zh-CN"/>
        </w:rPr>
        <w:t>2.本次</w:t>
      </w:r>
      <w:r>
        <w:rPr>
          <w:rFonts w:hint="eastAsia" w:cs="宋体"/>
          <w:lang w:eastAsia="zh-CN"/>
        </w:rPr>
        <w:t>竞价</w:t>
      </w:r>
      <w:r>
        <w:rPr>
          <w:rFonts w:cs="宋体"/>
          <w:lang w:eastAsia="zh-CN"/>
        </w:rPr>
        <w:t>范围</w:t>
      </w:r>
    </w:p>
    <w:p>
      <w:pPr>
        <w:pStyle w:val="10"/>
        <w:spacing w:before="140"/>
        <w:ind w:right="6"/>
        <w:rPr>
          <w:rFonts w:hint="eastAsia"/>
          <w:lang w:eastAsia="zh-CN"/>
        </w:rPr>
      </w:pPr>
      <w:r>
        <w:rPr>
          <w:rFonts w:hint="eastAsia" w:cs="宋体"/>
          <w:lang w:eastAsia="zh-CN"/>
        </w:rPr>
        <w:t>2</w:t>
      </w:r>
      <w:r>
        <w:rPr>
          <w:rFonts w:hint="eastAsia"/>
          <w:lang w:eastAsia="zh-CN"/>
        </w:rPr>
        <w:t>.1 设备</w:t>
      </w:r>
      <w:r>
        <w:rPr>
          <w:lang w:eastAsia="zh-CN"/>
        </w:rPr>
        <w:t>竞价范围：报价人根据招标人的要求完成</w:t>
      </w:r>
      <w:r>
        <w:rPr>
          <w:rFonts w:hint="eastAsia"/>
          <w:lang w:eastAsia="zh-CN"/>
        </w:rPr>
        <w:t>实验室设备供应、安装、调试、培训</w:t>
      </w:r>
      <w:r>
        <w:rPr>
          <w:rFonts w:hint="eastAsia"/>
          <w:lang w:val="en-US" w:eastAsia="zh-CN"/>
        </w:rPr>
        <w:t>及售后保障</w:t>
      </w:r>
      <w:r>
        <w:rPr>
          <w:rFonts w:hint="eastAsia"/>
          <w:lang w:eastAsia="zh-CN"/>
        </w:rPr>
        <w:t>等</w:t>
      </w:r>
      <w:r>
        <w:rPr>
          <w:lang w:eastAsia="zh-CN"/>
        </w:rPr>
        <w:t>相关服务</w:t>
      </w:r>
      <w:r>
        <w:rPr>
          <w:rFonts w:hint="eastAsia"/>
          <w:lang w:eastAsia="zh-CN"/>
        </w:rPr>
        <w:t>。</w:t>
      </w:r>
    </w:p>
    <w:p>
      <w:pPr>
        <w:pStyle w:val="10"/>
        <w:spacing w:before="140"/>
        <w:ind w:right="6"/>
        <w:rPr>
          <w:rFonts w:hint="eastAsia"/>
          <w:lang w:eastAsia="zh-CN"/>
        </w:rPr>
      </w:pPr>
    </w:p>
    <w:p>
      <w:pPr>
        <w:pStyle w:val="10"/>
        <w:spacing w:before="140"/>
        <w:ind w:right="6"/>
        <w:rPr>
          <w:rFonts w:cs="宋体"/>
          <w:lang w:eastAsia="zh-CN"/>
        </w:rPr>
      </w:pPr>
      <w:r>
        <w:rPr>
          <w:rFonts w:cs="宋体"/>
          <w:lang w:eastAsia="zh-CN"/>
        </w:rPr>
        <w:t>3.资金来源</w:t>
      </w:r>
    </w:p>
    <w:p>
      <w:pPr>
        <w:pStyle w:val="10"/>
        <w:spacing w:before="118" w:line="360" w:lineRule="auto"/>
        <w:ind w:left="112" w:right="6" w:firstLine="428"/>
        <w:rPr>
          <w:rFonts w:hint="default"/>
          <w:lang w:val="en-US" w:eastAsia="zh-CN"/>
        </w:rPr>
      </w:pPr>
      <w:r>
        <w:rPr>
          <w:rFonts w:cs="宋体"/>
          <w:lang w:eastAsia="zh-CN"/>
        </w:rPr>
        <w:t xml:space="preserve">3.1 </w:t>
      </w:r>
      <w:r>
        <w:rPr>
          <w:rFonts w:hint="eastAsia" w:cs="宋体"/>
          <w:lang w:val="en-US" w:eastAsia="zh-CN"/>
        </w:rPr>
        <w:t>自有资金</w:t>
      </w:r>
    </w:p>
    <w:p>
      <w:pPr>
        <w:pStyle w:val="10"/>
        <w:spacing w:before="0" w:line="360" w:lineRule="auto"/>
        <w:ind w:right="6"/>
        <w:rPr>
          <w:rFonts w:cs="宋体"/>
          <w:lang w:eastAsia="zh-CN"/>
        </w:rPr>
      </w:pPr>
      <w:r>
        <w:rPr>
          <w:rFonts w:cs="宋体"/>
          <w:lang w:eastAsia="zh-CN"/>
        </w:rPr>
        <w:t>4.合格的报价人</w:t>
      </w:r>
    </w:p>
    <w:p>
      <w:pPr>
        <w:pStyle w:val="10"/>
        <w:spacing w:before="133" w:line="360" w:lineRule="auto"/>
        <w:ind w:right="6"/>
        <w:rPr>
          <w:lang w:eastAsia="zh-CN"/>
        </w:rPr>
      </w:pPr>
      <w:r>
        <w:rPr>
          <w:rFonts w:cs="宋体"/>
          <w:lang w:eastAsia="zh-CN"/>
        </w:rPr>
        <w:t>4.</w:t>
      </w:r>
      <w:r>
        <w:rPr>
          <w:rFonts w:hint="eastAsia" w:cs="宋体"/>
          <w:lang w:val="en-US" w:eastAsia="zh-CN"/>
        </w:rPr>
        <w:t>1</w:t>
      </w:r>
      <w:r>
        <w:rPr>
          <w:rFonts w:cs="宋体"/>
          <w:spacing w:val="-16"/>
          <w:lang w:eastAsia="zh-CN"/>
        </w:rPr>
        <w:t xml:space="preserve"> </w:t>
      </w:r>
      <w:r>
        <w:rPr>
          <w:lang w:eastAsia="zh-CN"/>
        </w:rPr>
        <w:t>参加报价的报价人必须具有独立的法人资格</w:t>
      </w:r>
      <w:r>
        <w:rPr>
          <w:rFonts w:hint="eastAsia"/>
          <w:lang w:eastAsia="zh-CN"/>
        </w:rPr>
        <w:t>及有效期内的营业执照。</w:t>
      </w:r>
    </w:p>
    <w:p>
      <w:pPr>
        <w:pStyle w:val="10"/>
        <w:spacing w:before="133" w:line="360" w:lineRule="auto"/>
        <w:ind w:right="6"/>
        <w:rPr>
          <w:rFonts w:cs="宋体"/>
          <w:lang w:eastAsia="zh-CN"/>
        </w:rPr>
      </w:pPr>
      <w:r>
        <w:rPr>
          <w:rFonts w:cs="宋体"/>
          <w:lang w:eastAsia="zh-CN"/>
        </w:rPr>
        <w:t>4.</w:t>
      </w:r>
      <w:r>
        <w:rPr>
          <w:rFonts w:hint="eastAsia" w:cs="宋体"/>
          <w:lang w:val="en-US" w:eastAsia="zh-CN"/>
        </w:rPr>
        <w:t>2</w:t>
      </w:r>
      <w:r>
        <w:rPr>
          <w:lang w:eastAsia="zh-CN"/>
        </w:rPr>
        <w:t>具有提供符合国家相关要求的合同产品和服务的能力</w:t>
      </w:r>
      <w:r>
        <w:rPr>
          <w:rFonts w:hint="eastAsia" w:cs="宋体"/>
          <w:lang w:eastAsia="zh-CN"/>
        </w:rPr>
        <w:t>。</w:t>
      </w:r>
    </w:p>
    <w:p>
      <w:pPr>
        <w:spacing w:before="4"/>
        <w:rPr>
          <w:rFonts w:ascii="宋体" w:hAnsi="宋体" w:eastAsia="宋体" w:cs="宋体"/>
          <w:sz w:val="18"/>
          <w:szCs w:val="18"/>
          <w:lang w:eastAsia="zh-CN"/>
        </w:rPr>
      </w:pPr>
    </w:p>
    <w:p>
      <w:pPr>
        <w:pStyle w:val="10"/>
        <w:spacing w:before="0"/>
        <w:ind w:right="6"/>
        <w:rPr>
          <w:rFonts w:cs="宋体"/>
          <w:lang w:eastAsia="zh-CN"/>
        </w:rPr>
      </w:pPr>
      <w:r>
        <w:rPr>
          <w:rFonts w:hint="eastAsia" w:cs="宋体"/>
          <w:lang w:val="en-US" w:eastAsia="zh-CN"/>
        </w:rPr>
        <w:t>5</w:t>
      </w:r>
      <w:r>
        <w:rPr>
          <w:rFonts w:cs="宋体"/>
          <w:lang w:eastAsia="zh-CN"/>
        </w:rPr>
        <w:t>.报价费用</w:t>
      </w:r>
    </w:p>
    <w:p>
      <w:pPr>
        <w:pStyle w:val="10"/>
        <w:spacing w:before="116"/>
        <w:ind w:right="6"/>
        <w:rPr>
          <w:rFonts w:ascii="Microsoft JhengHei" w:hAnsi="Microsoft JhengHei" w:eastAsia="Microsoft JhengHei" w:cs="Microsoft JhengHei"/>
          <w:b/>
          <w:bCs/>
          <w:w w:val="110"/>
          <w:sz w:val="24"/>
          <w:szCs w:val="24"/>
          <w:lang w:eastAsia="zh-CN"/>
        </w:rPr>
      </w:pPr>
      <w:r>
        <w:rPr>
          <w:rFonts w:hint="eastAsia" w:cs="宋体"/>
          <w:lang w:val="en-US" w:eastAsia="zh-CN"/>
        </w:rPr>
        <w:t>5</w:t>
      </w:r>
      <w:r>
        <w:rPr>
          <w:rFonts w:cs="宋体"/>
          <w:lang w:eastAsia="zh-CN"/>
        </w:rPr>
        <w:t>.1</w:t>
      </w:r>
      <w:r>
        <w:rPr>
          <w:rFonts w:cs="宋体"/>
          <w:spacing w:val="-66"/>
          <w:lang w:eastAsia="zh-CN"/>
        </w:rPr>
        <w:t xml:space="preserve"> </w:t>
      </w:r>
      <w:r>
        <w:rPr>
          <w:lang w:eastAsia="zh-CN"/>
        </w:rPr>
        <w:t>报价人应承担其参加本</w:t>
      </w:r>
      <w:r>
        <w:rPr>
          <w:rFonts w:hint="eastAsia"/>
          <w:lang w:eastAsia="zh-CN"/>
        </w:rPr>
        <w:t>竞价</w:t>
      </w:r>
      <w:r>
        <w:rPr>
          <w:lang w:eastAsia="zh-CN"/>
        </w:rPr>
        <w:t>活动自身所发生的费用。</w:t>
      </w:r>
    </w:p>
    <w:p>
      <w:pPr>
        <w:pageBreakBefore/>
        <w:spacing w:before="55"/>
        <w:jc w:val="center"/>
        <w:outlineLvl w:val="0"/>
        <w:rPr>
          <w:rFonts w:asciiTheme="minorEastAsia" w:hAnsiTheme="minorEastAsia" w:cstheme="minorEastAsia"/>
          <w:sz w:val="28"/>
          <w:szCs w:val="28"/>
          <w:lang w:eastAsia="zh-CN"/>
        </w:rPr>
      </w:pPr>
      <w:r>
        <w:rPr>
          <w:rFonts w:hint="eastAsia" w:asciiTheme="minorEastAsia" w:hAnsiTheme="minorEastAsia" w:cstheme="minorEastAsia"/>
          <w:b/>
          <w:bCs/>
          <w:w w:val="110"/>
          <w:sz w:val="28"/>
          <w:szCs w:val="28"/>
          <w:lang w:eastAsia="zh-CN"/>
        </w:rPr>
        <w:t>(二)竞价文件</w:t>
      </w:r>
    </w:p>
    <w:p>
      <w:pPr>
        <w:spacing w:before="11"/>
        <w:rPr>
          <w:rFonts w:ascii="Microsoft JhengHei" w:hAnsi="Microsoft JhengHei" w:eastAsia="Microsoft JhengHei" w:cs="Microsoft JhengHei"/>
          <w:b/>
          <w:bCs/>
          <w:sz w:val="15"/>
          <w:szCs w:val="15"/>
          <w:lang w:eastAsia="zh-CN"/>
        </w:rPr>
      </w:pPr>
    </w:p>
    <w:p>
      <w:pPr>
        <w:spacing w:before="11"/>
        <w:rPr>
          <w:rFonts w:ascii="Microsoft JhengHei" w:hAnsi="Microsoft JhengHei" w:eastAsia="Microsoft JhengHei" w:cs="Microsoft JhengHei"/>
          <w:b/>
          <w:bCs/>
          <w:sz w:val="15"/>
          <w:szCs w:val="15"/>
          <w:lang w:eastAsia="zh-CN"/>
        </w:rPr>
      </w:pPr>
    </w:p>
    <w:p>
      <w:pPr>
        <w:ind w:left="533" w:right="6"/>
        <w:rPr>
          <w:rFonts w:ascii="宋体" w:hAnsi="宋体" w:eastAsia="宋体"/>
          <w:lang w:eastAsia="zh-CN"/>
        </w:rPr>
      </w:pPr>
      <w:r>
        <w:rPr>
          <w:rFonts w:hint="eastAsia" w:ascii="宋体" w:hAnsi="宋体" w:eastAsia="宋体"/>
          <w:lang w:val="en-US" w:eastAsia="zh-CN"/>
        </w:rPr>
        <w:t>6</w:t>
      </w:r>
      <w:r>
        <w:rPr>
          <w:rFonts w:ascii="宋体" w:hAnsi="宋体" w:eastAsia="宋体"/>
          <w:lang w:eastAsia="zh-CN"/>
        </w:rPr>
        <w:t>.</w:t>
      </w:r>
      <w:r>
        <w:rPr>
          <w:rFonts w:hint="eastAsia" w:ascii="宋体" w:hAnsi="宋体" w:eastAsia="宋体"/>
          <w:lang w:eastAsia="zh-CN"/>
        </w:rPr>
        <w:t>竞价</w:t>
      </w:r>
      <w:r>
        <w:rPr>
          <w:rFonts w:ascii="宋体" w:hAnsi="宋体" w:eastAsia="宋体"/>
          <w:lang w:eastAsia="zh-CN"/>
        </w:rPr>
        <w:t>文件的组成</w:t>
      </w:r>
    </w:p>
    <w:p>
      <w:pPr>
        <w:pStyle w:val="10"/>
        <w:spacing w:before="92" w:line="357" w:lineRule="auto"/>
        <w:ind w:left="744" w:right="6323" w:hanging="203"/>
        <w:rPr>
          <w:w w:val="99"/>
          <w:lang w:eastAsia="zh-CN"/>
        </w:rPr>
      </w:pPr>
      <w:r>
        <w:rPr>
          <w:rFonts w:hint="eastAsia" w:cs="宋体"/>
          <w:lang w:val="en-US" w:eastAsia="zh-CN"/>
        </w:rPr>
        <w:t>6</w:t>
      </w:r>
      <w:r>
        <w:rPr>
          <w:rFonts w:cs="宋体"/>
          <w:lang w:eastAsia="zh-CN"/>
        </w:rPr>
        <w:t>.1</w:t>
      </w:r>
      <w:r>
        <w:rPr>
          <w:rFonts w:cs="宋体"/>
          <w:spacing w:val="-63"/>
          <w:lang w:eastAsia="zh-CN"/>
        </w:rPr>
        <w:t xml:space="preserve"> </w:t>
      </w:r>
      <w:r>
        <w:rPr>
          <w:rFonts w:hint="eastAsia"/>
          <w:lang w:eastAsia="zh-CN"/>
        </w:rPr>
        <w:t>竞价</w:t>
      </w:r>
      <w:r>
        <w:rPr>
          <w:lang w:eastAsia="zh-CN"/>
        </w:rPr>
        <w:t>文件包括下列内容：</w:t>
      </w:r>
      <w:r>
        <w:rPr>
          <w:w w:val="99"/>
          <w:lang w:eastAsia="zh-CN"/>
        </w:rPr>
        <w:t xml:space="preserve"> </w:t>
      </w:r>
    </w:p>
    <w:p>
      <w:pPr>
        <w:pStyle w:val="10"/>
        <w:spacing w:before="92" w:line="357" w:lineRule="auto"/>
        <w:ind w:left="0" w:right="6323" w:firstLine="630" w:firstLineChars="300"/>
        <w:rPr>
          <w:w w:val="99"/>
          <w:lang w:eastAsia="zh-CN"/>
        </w:rPr>
      </w:pPr>
      <w:r>
        <w:rPr>
          <w:lang w:eastAsia="zh-CN"/>
        </w:rPr>
        <w:t>一、报价须知</w:t>
      </w:r>
      <w:r>
        <w:rPr>
          <w:w w:val="99"/>
          <w:lang w:eastAsia="zh-CN"/>
        </w:rPr>
        <w:t xml:space="preserve"> </w:t>
      </w:r>
    </w:p>
    <w:p>
      <w:pPr>
        <w:pStyle w:val="10"/>
        <w:spacing w:before="92" w:line="358" w:lineRule="auto"/>
        <w:ind w:left="0" w:right="6321" w:firstLine="630" w:firstLineChars="300"/>
        <w:rPr>
          <w:lang w:eastAsia="zh-CN"/>
        </w:rPr>
      </w:pPr>
      <w:r>
        <w:rPr>
          <w:lang w:eastAsia="zh-CN"/>
        </w:rPr>
        <w:t>二、</w:t>
      </w:r>
      <w:r>
        <w:rPr>
          <w:rFonts w:hint="eastAsia"/>
          <w:lang w:eastAsia="zh-CN"/>
        </w:rPr>
        <w:t>商务文件</w:t>
      </w:r>
    </w:p>
    <w:p>
      <w:pPr>
        <w:pStyle w:val="10"/>
        <w:spacing w:before="26" w:line="357" w:lineRule="auto"/>
        <w:ind w:left="0" w:right="2967" w:firstLine="630" w:firstLineChars="300"/>
        <w:rPr>
          <w:lang w:eastAsia="zh-CN"/>
        </w:rPr>
      </w:pPr>
      <w:r>
        <w:rPr>
          <w:lang w:eastAsia="zh-CN"/>
        </w:rPr>
        <w:t>三、</w:t>
      </w:r>
      <w:r>
        <w:rPr>
          <w:rFonts w:hint="eastAsia"/>
          <w:lang w:eastAsia="zh-CN"/>
        </w:rPr>
        <w:t>其他内容</w:t>
      </w:r>
    </w:p>
    <w:p>
      <w:pPr>
        <w:pStyle w:val="10"/>
        <w:spacing w:before="26" w:line="357" w:lineRule="auto"/>
        <w:ind w:left="0" w:right="2967" w:firstLine="630" w:firstLineChars="300"/>
        <w:rPr>
          <w:lang w:eastAsia="zh-CN"/>
        </w:rPr>
      </w:pPr>
      <w:r>
        <w:rPr>
          <w:rFonts w:hint="eastAsia"/>
          <w:lang w:eastAsia="zh-CN"/>
        </w:rPr>
        <w:t>四</w:t>
      </w:r>
      <w:r>
        <w:rPr>
          <w:lang w:eastAsia="zh-CN"/>
        </w:rPr>
        <w:t>、报价文件格式</w:t>
      </w:r>
      <w:r>
        <w:rPr>
          <w:rFonts w:hint="eastAsia"/>
          <w:lang w:eastAsia="zh-CN"/>
        </w:rPr>
        <w:t>（附</w:t>
      </w:r>
      <w:r>
        <w:rPr>
          <w:rFonts w:hint="eastAsia"/>
          <w:lang w:val="en-US" w:eastAsia="zh-CN"/>
        </w:rPr>
        <w:t>设备</w:t>
      </w:r>
      <w:r>
        <w:rPr>
          <w:rFonts w:hint="eastAsia"/>
          <w:lang w:val="zh-CN" w:eastAsia="zh-CN"/>
        </w:rPr>
        <w:t>清单</w:t>
      </w:r>
      <w:r>
        <w:rPr>
          <w:rFonts w:hint="eastAsia"/>
          <w:lang w:eastAsia="zh-CN"/>
        </w:rPr>
        <w:t>）</w:t>
      </w:r>
    </w:p>
    <w:p>
      <w:pPr>
        <w:pStyle w:val="10"/>
        <w:spacing w:before="32"/>
        <w:ind w:left="0" w:right="6" w:firstLine="630" w:firstLineChars="300"/>
        <w:rPr>
          <w:lang w:eastAsia="zh-CN"/>
        </w:rPr>
      </w:pPr>
      <w:r>
        <w:rPr>
          <w:rFonts w:hint="eastAsia"/>
          <w:lang w:eastAsia="zh-CN"/>
        </w:rPr>
        <w:t>五</w:t>
      </w:r>
      <w:r>
        <w:rPr>
          <w:lang w:eastAsia="zh-CN"/>
        </w:rPr>
        <w:t>、评标办法</w:t>
      </w:r>
    </w:p>
    <w:p>
      <w:pPr>
        <w:pStyle w:val="10"/>
        <w:spacing w:before="135" w:line="355" w:lineRule="auto"/>
        <w:ind w:left="112" w:right="6" w:firstLine="428"/>
        <w:rPr>
          <w:lang w:eastAsia="zh-CN"/>
        </w:rPr>
      </w:pPr>
      <w:r>
        <w:rPr>
          <w:rFonts w:hint="eastAsia" w:cs="宋体"/>
          <w:lang w:val="en-US" w:eastAsia="zh-CN"/>
        </w:rPr>
        <w:t>6</w:t>
      </w:r>
      <w:r>
        <w:rPr>
          <w:rFonts w:cs="宋体"/>
          <w:lang w:eastAsia="zh-CN"/>
        </w:rPr>
        <w:t>.2</w:t>
      </w:r>
      <w:r>
        <w:rPr>
          <w:rFonts w:cs="宋体"/>
          <w:spacing w:val="-73"/>
          <w:lang w:eastAsia="zh-CN"/>
        </w:rPr>
        <w:t xml:space="preserve"> </w:t>
      </w:r>
      <w:r>
        <w:rPr>
          <w:lang w:eastAsia="zh-CN"/>
        </w:rPr>
        <w:t>除</w:t>
      </w:r>
      <w:r>
        <w:rPr>
          <w:spacing w:val="-68"/>
          <w:lang w:eastAsia="zh-CN"/>
        </w:rPr>
        <w:t xml:space="preserve"> </w:t>
      </w:r>
      <w:r>
        <w:rPr>
          <w:rFonts w:hint="eastAsia"/>
          <w:lang w:val="en-US" w:eastAsia="zh-CN"/>
        </w:rPr>
        <w:t>6</w:t>
      </w:r>
      <w:r>
        <w:rPr>
          <w:lang w:eastAsia="zh-CN"/>
        </w:rPr>
        <w:t>.1</w:t>
      </w:r>
      <w:r>
        <w:rPr>
          <w:spacing w:val="-68"/>
          <w:lang w:eastAsia="zh-CN"/>
        </w:rPr>
        <w:t xml:space="preserve"> </w:t>
      </w:r>
      <w:r>
        <w:rPr>
          <w:lang w:eastAsia="zh-CN"/>
        </w:rPr>
        <w:t>内容外，</w:t>
      </w:r>
      <w:r>
        <w:rPr>
          <w:rFonts w:hint="eastAsia"/>
          <w:lang w:eastAsia="zh-CN"/>
        </w:rPr>
        <w:t>招标人</w:t>
      </w:r>
      <w:r>
        <w:rPr>
          <w:lang w:eastAsia="zh-CN"/>
        </w:rPr>
        <w:t>在提交报价文件截止时间</w:t>
      </w:r>
      <w:r>
        <w:rPr>
          <w:spacing w:val="-65"/>
          <w:lang w:eastAsia="zh-CN"/>
        </w:rPr>
        <w:t xml:space="preserve"> </w:t>
      </w:r>
      <w:r>
        <w:rPr>
          <w:u w:val="single" w:color="000000"/>
          <w:lang w:eastAsia="zh-CN"/>
        </w:rPr>
        <w:t>3</w:t>
      </w:r>
      <w:r>
        <w:rPr>
          <w:spacing w:val="-68"/>
          <w:u w:val="single" w:color="000000"/>
          <w:lang w:eastAsia="zh-CN"/>
        </w:rPr>
        <w:t xml:space="preserve"> </w:t>
      </w:r>
      <w:r>
        <w:rPr>
          <w:lang w:eastAsia="zh-CN"/>
        </w:rPr>
        <w:t>天前，以书面形式发出的对</w:t>
      </w:r>
      <w:r>
        <w:rPr>
          <w:rFonts w:hint="eastAsia"/>
          <w:lang w:eastAsia="zh-CN"/>
        </w:rPr>
        <w:t>竞价</w:t>
      </w:r>
      <w:r>
        <w:rPr>
          <w:lang w:eastAsia="zh-CN"/>
        </w:rPr>
        <w:t>文件的澄清或修</w:t>
      </w:r>
      <w:r>
        <w:rPr>
          <w:w w:val="99"/>
          <w:lang w:eastAsia="zh-CN"/>
        </w:rPr>
        <w:t xml:space="preserve"> </w:t>
      </w:r>
      <w:r>
        <w:rPr>
          <w:lang w:eastAsia="zh-CN"/>
        </w:rPr>
        <w:t>改内容，均为</w:t>
      </w:r>
      <w:r>
        <w:rPr>
          <w:rFonts w:hint="eastAsia"/>
          <w:lang w:eastAsia="zh-CN"/>
        </w:rPr>
        <w:t>竞价</w:t>
      </w:r>
      <w:r>
        <w:rPr>
          <w:lang w:eastAsia="zh-CN"/>
        </w:rPr>
        <w:t>文件的组成部分，对</w:t>
      </w:r>
      <w:r>
        <w:rPr>
          <w:rFonts w:hint="eastAsia"/>
          <w:lang w:eastAsia="zh-CN"/>
        </w:rPr>
        <w:t>招标人</w:t>
      </w:r>
      <w:r>
        <w:rPr>
          <w:lang w:eastAsia="zh-CN"/>
        </w:rPr>
        <w:t>和报价人起约束作用。</w:t>
      </w:r>
    </w:p>
    <w:p>
      <w:pPr>
        <w:pStyle w:val="10"/>
        <w:spacing w:before="34" w:line="357" w:lineRule="auto"/>
        <w:ind w:left="112" w:right="118" w:firstLine="428"/>
        <w:jc w:val="both"/>
        <w:rPr>
          <w:lang w:eastAsia="zh-CN"/>
        </w:rPr>
      </w:pPr>
      <w:r>
        <w:rPr>
          <w:rFonts w:hint="eastAsia" w:cs="宋体"/>
          <w:lang w:val="en-US" w:eastAsia="zh-CN"/>
        </w:rPr>
        <w:t>6</w:t>
      </w:r>
      <w:r>
        <w:rPr>
          <w:rFonts w:cs="宋体"/>
          <w:lang w:eastAsia="zh-CN"/>
        </w:rPr>
        <w:t>.3</w:t>
      </w:r>
      <w:r>
        <w:rPr>
          <w:rFonts w:cs="宋体"/>
          <w:spacing w:val="11"/>
          <w:lang w:eastAsia="zh-CN"/>
        </w:rPr>
        <w:t xml:space="preserve"> </w:t>
      </w:r>
      <w:r>
        <w:rPr>
          <w:lang w:eastAsia="zh-CN"/>
        </w:rPr>
        <w:t>报价人获取</w:t>
      </w:r>
      <w:r>
        <w:rPr>
          <w:rFonts w:hint="eastAsia"/>
          <w:lang w:eastAsia="zh-CN"/>
        </w:rPr>
        <w:t>竞价</w:t>
      </w:r>
      <w:r>
        <w:rPr>
          <w:lang w:eastAsia="zh-CN"/>
        </w:rPr>
        <w:t>文件后，应仔细检查</w:t>
      </w:r>
      <w:r>
        <w:rPr>
          <w:rFonts w:hint="eastAsia"/>
          <w:lang w:eastAsia="zh-CN"/>
        </w:rPr>
        <w:t>竞价</w:t>
      </w:r>
      <w:r>
        <w:rPr>
          <w:lang w:eastAsia="zh-CN"/>
        </w:rPr>
        <w:t>文件的所有内容，对份（页）数等方面认真核对，如有</w:t>
      </w:r>
      <w:r>
        <w:rPr>
          <w:w w:val="99"/>
          <w:lang w:eastAsia="zh-CN"/>
        </w:rPr>
        <w:t xml:space="preserve"> </w:t>
      </w:r>
      <w:r>
        <w:rPr>
          <w:lang w:eastAsia="zh-CN"/>
        </w:rPr>
        <w:t>残缺等问题应在获取</w:t>
      </w:r>
      <w:r>
        <w:rPr>
          <w:rFonts w:hint="eastAsia"/>
          <w:lang w:eastAsia="zh-CN"/>
        </w:rPr>
        <w:t>竞价文件</w:t>
      </w:r>
      <w:r>
        <w:rPr>
          <w:lang w:eastAsia="zh-CN"/>
        </w:rPr>
        <w:t>后</w:t>
      </w:r>
      <w:r>
        <w:rPr>
          <w:u w:val="single" w:color="000000"/>
          <w:lang w:eastAsia="zh-CN"/>
        </w:rPr>
        <w:t>3</w:t>
      </w:r>
      <w:r>
        <w:rPr>
          <w:lang w:eastAsia="zh-CN"/>
        </w:rPr>
        <w:t>日内向</w:t>
      </w:r>
      <w:r>
        <w:rPr>
          <w:rFonts w:hint="eastAsia"/>
          <w:lang w:eastAsia="zh-CN"/>
        </w:rPr>
        <w:t>招标人</w:t>
      </w:r>
      <w:r>
        <w:rPr>
          <w:lang w:eastAsia="zh-CN"/>
        </w:rPr>
        <w:t>提出，否则，由此引起的损失由报价人自己承担。报价人</w:t>
      </w:r>
      <w:r>
        <w:rPr>
          <w:w w:val="99"/>
          <w:lang w:eastAsia="zh-CN"/>
        </w:rPr>
        <w:t xml:space="preserve"> </w:t>
      </w:r>
      <w:r>
        <w:rPr>
          <w:lang w:eastAsia="zh-CN"/>
        </w:rPr>
        <w:t>同时应认真审阅</w:t>
      </w:r>
      <w:r>
        <w:rPr>
          <w:rFonts w:hint="eastAsia"/>
          <w:lang w:eastAsia="zh-CN"/>
        </w:rPr>
        <w:t>竞价文件</w:t>
      </w:r>
      <w:r>
        <w:rPr>
          <w:lang w:eastAsia="zh-CN"/>
        </w:rPr>
        <w:t>，对</w:t>
      </w:r>
      <w:r>
        <w:rPr>
          <w:rFonts w:hint="eastAsia"/>
          <w:lang w:eastAsia="zh-CN"/>
        </w:rPr>
        <w:t>竞价文件</w:t>
      </w:r>
      <w:r>
        <w:rPr>
          <w:lang w:eastAsia="zh-CN"/>
        </w:rPr>
        <w:t>的工期、质量、报价等实质性要求作出响应，若报价人的报价文件没有按</w:t>
      </w:r>
      <w:r>
        <w:rPr>
          <w:rFonts w:hint="eastAsia"/>
          <w:lang w:eastAsia="zh-CN"/>
        </w:rPr>
        <w:t>竞价文件</w:t>
      </w:r>
      <w:r>
        <w:rPr>
          <w:lang w:eastAsia="zh-CN"/>
        </w:rPr>
        <w:t>要求提交全部资料，或报价文件没有对</w:t>
      </w:r>
      <w:r>
        <w:rPr>
          <w:rFonts w:hint="eastAsia"/>
          <w:lang w:eastAsia="zh-CN"/>
        </w:rPr>
        <w:t>竞价文件</w:t>
      </w:r>
      <w:r>
        <w:rPr>
          <w:lang w:eastAsia="zh-CN"/>
        </w:rPr>
        <w:t>做出实质性响应，其风险由报价人自行承担。</w:t>
      </w:r>
    </w:p>
    <w:p>
      <w:pPr>
        <w:spacing w:before="4"/>
        <w:rPr>
          <w:rFonts w:ascii="宋体" w:hAnsi="宋体" w:eastAsia="宋体" w:cs="宋体"/>
          <w:sz w:val="18"/>
          <w:szCs w:val="18"/>
          <w:lang w:eastAsia="zh-CN"/>
        </w:rPr>
      </w:pPr>
    </w:p>
    <w:p>
      <w:pPr>
        <w:pStyle w:val="10"/>
        <w:spacing w:before="0"/>
        <w:ind w:right="6"/>
        <w:rPr>
          <w:rFonts w:cs="宋体"/>
          <w:lang w:eastAsia="zh-CN"/>
        </w:rPr>
      </w:pPr>
      <w:r>
        <w:rPr>
          <w:rFonts w:hint="eastAsia" w:cs="宋体"/>
          <w:lang w:val="en-US" w:eastAsia="zh-CN"/>
        </w:rPr>
        <w:t>7</w:t>
      </w:r>
      <w:r>
        <w:rPr>
          <w:rFonts w:cs="宋体"/>
          <w:lang w:eastAsia="zh-CN"/>
        </w:rPr>
        <w:t>.</w:t>
      </w:r>
      <w:r>
        <w:rPr>
          <w:rFonts w:hint="eastAsia" w:cs="宋体"/>
          <w:lang w:eastAsia="zh-CN"/>
        </w:rPr>
        <w:t>竞价文件</w:t>
      </w:r>
      <w:r>
        <w:rPr>
          <w:rFonts w:cs="宋体"/>
          <w:lang w:eastAsia="zh-CN"/>
        </w:rPr>
        <w:t>的澄清</w:t>
      </w:r>
    </w:p>
    <w:p>
      <w:pPr>
        <w:pStyle w:val="10"/>
        <w:spacing w:before="118" w:line="357" w:lineRule="auto"/>
        <w:ind w:left="112" w:right="118" w:firstLine="428"/>
        <w:jc w:val="both"/>
        <w:rPr>
          <w:lang w:eastAsia="zh-CN"/>
        </w:rPr>
      </w:pPr>
      <w:r>
        <w:rPr>
          <w:rFonts w:hint="eastAsia" w:cs="宋体"/>
          <w:lang w:val="en-US" w:eastAsia="zh-CN"/>
        </w:rPr>
        <w:t>7</w:t>
      </w:r>
      <w:r>
        <w:rPr>
          <w:rFonts w:cs="宋体"/>
          <w:lang w:eastAsia="zh-CN"/>
        </w:rPr>
        <w:t xml:space="preserve">.1 </w:t>
      </w:r>
      <w:r>
        <w:rPr>
          <w:lang w:eastAsia="zh-CN"/>
        </w:rPr>
        <w:t>报价人若对</w:t>
      </w:r>
      <w:r>
        <w:rPr>
          <w:rFonts w:hint="eastAsia"/>
          <w:lang w:eastAsia="zh-CN"/>
        </w:rPr>
        <w:t>竞价文件</w:t>
      </w:r>
      <w:r>
        <w:rPr>
          <w:lang w:eastAsia="zh-CN"/>
        </w:rPr>
        <w:t>有任何疑问，获取</w:t>
      </w:r>
      <w:r>
        <w:rPr>
          <w:rFonts w:hint="eastAsia"/>
          <w:lang w:eastAsia="zh-CN"/>
        </w:rPr>
        <w:t>竞价文件</w:t>
      </w:r>
      <w:r>
        <w:rPr>
          <w:lang w:eastAsia="zh-CN"/>
        </w:rPr>
        <w:t xml:space="preserve">后 </w:t>
      </w:r>
      <w:r>
        <w:rPr>
          <w:u w:val="single" w:color="000000"/>
          <w:lang w:eastAsia="zh-CN"/>
        </w:rPr>
        <w:t>3</w:t>
      </w:r>
      <w:r>
        <w:rPr>
          <w:spacing w:val="-31"/>
          <w:u w:val="single" w:color="000000"/>
          <w:lang w:eastAsia="zh-CN"/>
        </w:rPr>
        <w:t xml:space="preserve"> </w:t>
      </w:r>
      <w:r>
        <w:rPr>
          <w:lang w:eastAsia="zh-CN"/>
        </w:rPr>
        <w:t>日内以书面形式向</w:t>
      </w:r>
      <w:r>
        <w:rPr>
          <w:rFonts w:hint="eastAsia"/>
          <w:lang w:eastAsia="zh-CN"/>
        </w:rPr>
        <w:t>招标人</w:t>
      </w:r>
      <w:r>
        <w:rPr>
          <w:lang w:eastAsia="zh-CN"/>
        </w:rPr>
        <w:t>提出澄清要求。如</w:t>
      </w:r>
      <w:r>
        <w:rPr>
          <w:w w:val="99"/>
          <w:lang w:eastAsia="zh-CN"/>
        </w:rPr>
        <w:t xml:space="preserve"> </w:t>
      </w:r>
      <w:r>
        <w:rPr>
          <w:lang w:eastAsia="zh-CN"/>
        </w:rPr>
        <w:t>果</w:t>
      </w:r>
      <w:r>
        <w:rPr>
          <w:rFonts w:hint="eastAsia"/>
          <w:lang w:eastAsia="zh-CN"/>
        </w:rPr>
        <w:t>招标人</w:t>
      </w:r>
      <w:r>
        <w:rPr>
          <w:lang w:eastAsia="zh-CN"/>
        </w:rPr>
        <w:t>需要对</w:t>
      </w:r>
      <w:r>
        <w:rPr>
          <w:rFonts w:hint="eastAsia"/>
          <w:lang w:eastAsia="zh-CN"/>
        </w:rPr>
        <w:t>竞价文件</w:t>
      </w:r>
      <w:r>
        <w:rPr>
          <w:lang w:eastAsia="zh-CN"/>
        </w:rPr>
        <w:t>进行必要的澄清，或是根据报价人要求对</w:t>
      </w:r>
      <w:r>
        <w:rPr>
          <w:rFonts w:hint="eastAsia"/>
          <w:lang w:eastAsia="zh-CN"/>
        </w:rPr>
        <w:t>竞价文件</w:t>
      </w:r>
      <w:r>
        <w:rPr>
          <w:lang w:eastAsia="zh-CN"/>
        </w:rPr>
        <w:t>做出澄清，</w:t>
      </w:r>
      <w:r>
        <w:rPr>
          <w:rFonts w:hint="eastAsia"/>
          <w:lang w:eastAsia="zh-CN"/>
        </w:rPr>
        <w:t>招标人</w:t>
      </w:r>
      <w:r>
        <w:rPr>
          <w:lang w:eastAsia="zh-CN"/>
        </w:rPr>
        <w:t>都将于报价</w:t>
      </w:r>
      <w:r>
        <w:rPr>
          <w:spacing w:val="-71"/>
          <w:lang w:eastAsia="zh-CN"/>
        </w:rPr>
        <w:t xml:space="preserve"> </w:t>
      </w:r>
      <w:r>
        <w:rPr>
          <w:lang w:eastAsia="zh-CN"/>
        </w:rPr>
        <w:t xml:space="preserve">截止时间 </w:t>
      </w:r>
      <w:r>
        <w:rPr>
          <w:u w:val="single" w:color="000000"/>
          <w:lang w:eastAsia="zh-CN"/>
        </w:rPr>
        <w:t>5</w:t>
      </w:r>
      <w:r>
        <w:rPr>
          <w:spacing w:val="-58"/>
          <w:u w:val="single" w:color="000000"/>
          <w:lang w:eastAsia="zh-CN"/>
        </w:rPr>
        <w:t xml:space="preserve"> </w:t>
      </w:r>
      <w:r>
        <w:rPr>
          <w:lang w:eastAsia="zh-CN"/>
        </w:rPr>
        <w:t>日前以书面形式予以澄清，同时将书面澄清文件向所有获得</w:t>
      </w:r>
      <w:r>
        <w:rPr>
          <w:rFonts w:hint="eastAsia"/>
          <w:lang w:eastAsia="zh-CN"/>
        </w:rPr>
        <w:t>竞价文件</w:t>
      </w:r>
      <w:r>
        <w:rPr>
          <w:lang w:eastAsia="zh-CN"/>
        </w:rPr>
        <w:t>的报价人发送。报价人在</w:t>
      </w:r>
      <w:r>
        <w:rPr>
          <w:w w:val="99"/>
          <w:lang w:eastAsia="zh-CN"/>
        </w:rPr>
        <w:t xml:space="preserve"> </w:t>
      </w:r>
      <w:r>
        <w:rPr>
          <w:lang w:eastAsia="zh-CN"/>
        </w:rPr>
        <w:t>收到该澄清文件后应在当日内，以书面形式给予确认，该答复作为</w:t>
      </w:r>
      <w:r>
        <w:rPr>
          <w:rFonts w:hint="eastAsia"/>
          <w:lang w:eastAsia="zh-CN"/>
        </w:rPr>
        <w:t>竞价文件</w:t>
      </w:r>
      <w:r>
        <w:rPr>
          <w:lang w:eastAsia="zh-CN"/>
        </w:rPr>
        <w:t>的组成部分，具有约束作用。</w:t>
      </w:r>
    </w:p>
    <w:p>
      <w:pPr>
        <w:spacing w:before="1"/>
        <w:rPr>
          <w:rFonts w:ascii="宋体" w:hAnsi="宋体" w:eastAsia="宋体" w:cs="宋体"/>
          <w:sz w:val="18"/>
          <w:szCs w:val="18"/>
          <w:lang w:eastAsia="zh-CN"/>
        </w:rPr>
      </w:pPr>
    </w:p>
    <w:p>
      <w:pPr>
        <w:pStyle w:val="10"/>
        <w:spacing w:before="0"/>
        <w:ind w:right="6"/>
        <w:rPr>
          <w:rFonts w:cs="宋体"/>
          <w:lang w:eastAsia="zh-CN"/>
        </w:rPr>
      </w:pPr>
      <w:r>
        <w:rPr>
          <w:rFonts w:hint="eastAsia" w:cs="宋体"/>
          <w:lang w:val="en-US" w:eastAsia="zh-CN"/>
        </w:rPr>
        <w:t>8</w:t>
      </w:r>
      <w:r>
        <w:rPr>
          <w:rFonts w:cs="宋体"/>
          <w:lang w:eastAsia="zh-CN"/>
        </w:rPr>
        <w:t>.</w:t>
      </w:r>
      <w:r>
        <w:rPr>
          <w:rFonts w:hint="eastAsia" w:cs="宋体"/>
          <w:lang w:eastAsia="zh-CN"/>
        </w:rPr>
        <w:t>竞价文件</w:t>
      </w:r>
      <w:r>
        <w:rPr>
          <w:rFonts w:cs="宋体"/>
          <w:lang w:eastAsia="zh-CN"/>
        </w:rPr>
        <w:t>的修改</w:t>
      </w:r>
    </w:p>
    <w:p>
      <w:pPr>
        <w:pStyle w:val="10"/>
        <w:spacing w:before="118"/>
        <w:ind w:right="6"/>
        <w:rPr>
          <w:lang w:eastAsia="zh-CN"/>
        </w:rPr>
      </w:pPr>
      <w:r>
        <w:rPr>
          <w:rFonts w:hint="eastAsia" w:cs="宋体"/>
          <w:lang w:val="en-US" w:eastAsia="zh-CN"/>
        </w:rPr>
        <w:t>8</w:t>
      </w:r>
      <w:r>
        <w:rPr>
          <w:rFonts w:cs="宋体"/>
          <w:lang w:eastAsia="zh-CN"/>
        </w:rPr>
        <w:t>.1</w:t>
      </w:r>
      <w:r>
        <w:rPr>
          <w:rFonts w:cs="宋体"/>
          <w:spacing w:val="-15"/>
          <w:lang w:eastAsia="zh-CN"/>
        </w:rPr>
        <w:t xml:space="preserve"> </w:t>
      </w:r>
      <w:r>
        <w:rPr>
          <w:rFonts w:hint="eastAsia"/>
          <w:lang w:eastAsia="zh-CN"/>
        </w:rPr>
        <w:t>竞价文件</w:t>
      </w:r>
      <w:r>
        <w:rPr>
          <w:lang w:eastAsia="zh-CN"/>
        </w:rPr>
        <w:t>发出后，在报价截止时间</w:t>
      </w:r>
      <w:r>
        <w:rPr>
          <w:spacing w:val="-53"/>
          <w:lang w:eastAsia="zh-CN"/>
        </w:rPr>
        <w:t xml:space="preserve"> </w:t>
      </w:r>
      <w:r>
        <w:rPr>
          <w:u w:val="single" w:color="000000"/>
          <w:lang w:eastAsia="zh-CN"/>
        </w:rPr>
        <w:t>3</w:t>
      </w:r>
      <w:r>
        <w:rPr>
          <w:spacing w:val="-54"/>
          <w:u w:val="single" w:color="000000"/>
          <w:lang w:eastAsia="zh-CN"/>
        </w:rPr>
        <w:t xml:space="preserve"> </w:t>
      </w:r>
      <w:r>
        <w:rPr>
          <w:lang w:eastAsia="zh-CN"/>
        </w:rPr>
        <w:t>日前，</w:t>
      </w:r>
      <w:r>
        <w:rPr>
          <w:rFonts w:hint="eastAsia"/>
          <w:lang w:eastAsia="zh-CN"/>
        </w:rPr>
        <w:t>招标人</w:t>
      </w:r>
      <w:r>
        <w:rPr>
          <w:lang w:eastAsia="zh-CN"/>
        </w:rPr>
        <w:t>可对</w:t>
      </w:r>
      <w:r>
        <w:rPr>
          <w:rFonts w:hint="eastAsia"/>
          <w:lang w:eastAsia="zh-CN"/>
        </w:rPr>
        <w:t>竞价文件</w:t>
      </w:r>
      <w:r>
        <w:rPr>
          <w:lang w:eastAsia="zh-CN"/>
        </w:rPr>
        <w:t>进行必要的澄清或修改。</w:t>
      </w:r>
    </w:p>
    <w:p>
      <w:pPr>
        <w:pStyle w:val="10"/>
        <w:spacing w:before="135" w:line="355" w:lineRule="auto"/>
        <w:ind w:left="112" w:right="6" w:firstLine="428"/>
        <w:rPr>
          <w:lang w:eastAsia="zh-CN"/>
        </w:rPr>
      </w:pPr>
      <w:r>
        <w:rPr>
          <w:rFonts w:hint="eastAsia" w:cs="宋体"/>
          <w:lang w:val="en-US" w:eastAsia="zh-CN"/>
        </w:rPr>
        <w:t>8</w:t>
      </w:r>
      <w:r>
        <w:rPr>
          <w:rFonts w:cs="宋体"/>
          <w:lang w:eastAsia="zh-CN"/>
        </w:rPr>
        <w:t>.2</w:t>
      </w:r>
      <w:r>
        <w:rPr>
          <w:rFonts w:cs="宋体"/>
          <w:spacing w:val="18"/>
          <w:lang w:eastAsia="zh-CN"/>
        </w:rPr>
        <w:t xml:space="preserve"> </w:t>
      </w:r>
      <w:r>
        <w:rPr>
          <w:rFonts w:hint="eastAsia"/>
          <w:lang w:eastAsia="zh-CN"/>
        </w:rPr>
        <w:t>竞价文件</w:t>
      </w:r>
      <w:r>
        <w:rPr>
          <w:lang w:eastAsia="zh-CN"/>
        </w:rPr>
        <w:t>的修改将以书面形式发送给所有报价人，报价人应于收到该修改文件后当日内以书面形</w:t>
      </w:r>
      <w:r>
        <w:rPr>
          <w:w w:val="99"/>
          <w:lang w:eastAsia="zh-CN"/>
        </w:rPr>
        <w:t xml:space="preserve"> </w:t>
      </w:r>
      <w:r>
        <w:rPr>
          <w:lang w:eastAsia="zh-CN"/>
        </w:rPr>
        <w:t>式给予确认。</w:t>
      </w:r>
      <w:r>
        <w:rPr>
          <w:rFonts w:hint="eastAsia"/>
          <w:lang w:eastAsia="zh-CN"/>
        </w:rPr>
        <w:t>竞价文件</w:t>
      </w:r>
      <w:r>
        <w:rPr>
          <w:lang w:eastAsia="zh-CN"/>
        </w:rPr>
        <w:t>的修改内容作为</w:t>
      </w:r>
      <w:r>
        <w:rPr>
          <w:rFonts w:hint="eastAsia"/>
          <w:lang w:eastAsia="zh-CN"/>
        </w:rPr>
        <w:t>竞价文件</w:t>
      </w:r>
      <w:r>
        <w:rPr>
          <w:lang w:eastAsia="zh-CN"/>
        </w:rPr>
        <w:t>的组成部分，具有约束作用。</w:t>
      </w:r>
    </w:p>
    <w:p>
      <w:pPr>
        <w:pStyle w:val="10"/>
        <w:spacing w:before="34" w:line="357" w:lineRule="auto"/>
        <w:ind w:left="112" w:right="6" w:firstLine="428"/>
        <w:rPr>
          <w:lang w:eastAsia="zh-CN"/>
        </w:rPr>
      </w:pPr>
      <w:r>
        <w:rPr>
          <w:rFonts w:hint="eastAsia" w:cs="宋体"/>
          <w:lang w:val="en-US" w:eastAsia="zh-CN"/>
        </w:rPr>
        <w:t>8</w:t>
      </w:r>
      <w:r>
        <w:rPr>
          <w:rFonts w:cs="宋体"/>
          <w:lang w:eastAsia="zh-CN"/>
        </w:rPr>
        <w:t>.3</w:t>
      </w:r>
      <w:r>
        <w:rPr>
          <w:rFonts w:cs="宋体"/>
          <w:spacing w:val="18"/>
          <w:lang w:eastAsia="zh-CN"/>
        </w:rPr>
        <w:t xml:space="preserve"> </w:t>
      </w:r>
      <w:r>
        <w:rPr>
          <w:rFonts w:hint="eastAsia"/>
          <w:lang w:eastAsia="zh-CN"/>
        </w:rPr>
        <w:t>竞价文件</w:t>
      </w:r>
      <w:r>
        <w:rPr>
          <w:lang w:eastAsia="zh-CN"/>
        </w:rPr>
        <w:t>的澄清、修改、补充等内容均以书面形式明确的内容为准。当</w:t>
      </w:r>
      <w:r>
        <w:rPr>
          <w:rFonts w:hint="eastAsia"/>
          <w:lang w:eastAsia="zh-CN"/>
        </w:rPr>
        <w:t>竞价文件</w:t>
      </w:r>
      <w:r>
        <w:rPr>
          <w:lang w:eastAsia="zh-CN"/>
        </w:rPr>
        <w:t>、</w:t>
      </w:r>
      <w:r>
        <w:rPr>
          <w:rFonts w:hint="eastAsia"/>
          <w:lang w:eastAsia="zh-CN"/>
        </w:rPr>
        <w:t>竞价文件</w:t>
      </w:r>
      <w:r>
        <w:rPr>
          <w:lang w:eastAsia="zh-CN"/>
        </w:rPr>
        <w:t>的澄</w:t>
      </w:r>
      <w:r>
        <w:rPr>
          <w:w w:val="99"/>
          <w:lang w:eastAsia="zh-CN"/>
        </w:rPr>
        <w:t xml:space="preserve"> </w:t>
      </w:r>
      <w:r>
        <w:rPr>
          <w:lang w:eastAsia="zh-CN"/>
        </w:rPr>
        <w:t>清、修改、补充等在同一内容的表述上不一致时，以最后发出的书面文件为准。</w:t>
      </w:r>
    </w:p>
    <w:p>
      <w:pPr>
        <w:pStyle w:val="10"/>
        <w:spacing w:before="26" w:line="358" w:lineRule="auto"/>
        <w:ind w:left="0" w:right="2965"/>
        <w:rPr>
          <w:lang w:eastAsia="zh-CN"/>
        </w:rPr>
      </w:pPr>
    </w:p>
    <w:p>
      <w:pPr>
        <w:pStyle w:val="10"/>
        <w:spacing w:before="26" w:line="358" w:lineRule="auto"/>
        <w:ind w:left="0" w:right="2965"/>
        <w:rPr>
          <w:lang w:eastAsia="zh-CN"/>
        </w:rPr>
      </w:pPr>
    </w:p>
    <w:p>
      <w:pPr>
        <w:pStyle w:val="10"/>
        <w:spacing w:before="26" w:line="358" w:lineRule="auto"/>
        <w:ind w:left="0" w:right="2965"/>
        <w:rPr>
          <w:lang w:eastAsia="zh-CN"/>
        </w:rPr>
      </w:pPr>
    </w:p>
    <w:p>
      <w:pPr>
        <w:pStyle w:val="10"/>
        <w:spacing w:before="26" w:line="358" w:lineRule="auto"/>
        <w:ind w:left="0" w:right="2965"/>
        <w:rPr>
          <w:lang w:eastAsia="zh-CN"/>
        </w:rPr>
      </w:pPr>
    </w:p>
    <w:p>
      <w:pPr>
        <w:pStyle w:val="10"/>
        <w:spacing w:before="26" w:line="358" w:lineRule="auto"/>
        <w:ind w:left="0" w:right="2965"/>
        <w:rPr>
          <w:lang w:eastAsia="zh-CN"/>
        </w:rPr>
      </w:pPr>
    </w:p>
    <w:p>
      <w:pPr>
        <w:pStyle w:val="10"/>
        <w:spacing w:before="26" w:line="358" w:lineRule="auto"/>
        <w:ind w:left="0" w:right="2965"/>
        <w:rPr>
          <w:lang w:eastAsia="zh-CN"/>
        </w:rPr>
      </w:pPr>
    </w:p>
    <w:p>
      <w:pPr>
        <w:pStyle w:val="10"/>
        <w:spacing w:before="26" w:line="358" w:lineRule="auto"/>
        <w:ind w:left="0" w:right="2965"/>
        <w:rPr>
          <w:lang w:eastAsia="zh-CN"/>
        </w:rPr>
      </w:pPr>
    </w:p>
    <w:p>
      <w:pPr>
        <w:pStyle w:val="10"/>
        <w:spacing w:before="26" w:line="358" w:lineRule="auto"/>
        <w:ind w:left="0" w:right="2965"/>
        <w:rPr>
          <w:lang w:eastAsia="zh-CN"/>
        </w:rPr>
        <w:sectPr>
          <w:pgSz w:w="11910" w:h="16840"/>
          <w:pgMar w:top="820" w:right="900" w:bottom="760" w:left="1020" w:header="594" w:footer="573" w:gutter="0"/>
          <w:cols w:space="720" w:num="1"/>
        </w:sectPr>
      </w:pPr>
    </w:p>
    <w:p>
      <w:pPr>
        <w:pStyle w:val="4"/>
        <w:spacing w:before="156"/>
        <w:ind w:left="0"/>
        <w:jc w:val="center"/>
        <w:rPr>
          <w:rFonts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w w:val="110"/>
          <w:sz w:val="28"/>
          <w:szCs w:val="28"/>
          <w:lang w:eastAsia="zh-CN"/>
        </w:rPr>
        <w:t>(三)报价文件的编制</w:t>
      </w:r>
    </w:p>
    <w:p>
      <w:pPr>
        <w:spacing w:before="9"/>
        <w:rPr>
          <w:rFonts w:ascii="Microsoft JhengHei" w:hAnsi="Microsoft JhengHei" w:eastAsia="Microsoft JhengHei" w:cs="Microsoft JhengHei"/>
          <w:b/>
          <w:bCs/>
          <w:sz w:val="19"/>
          <w:szCs w:val="19"/>
          <w:lang w:eastAsia="zh-CN"/>
        </w:rPr>
      </w:pPr>
    </w:p>
    <w:p>
      <w:pPr>
        <w:pStyle w:val="10"/>
        <w:spacing w:before="0"/>
        <w:ind w:right="6"/>
        <w:rPr>
          <w:rFonts w:cs="宋体"/>
          <w:lang w:eastAsia="zh-CN"/>
        </w:rPr>
      </w:pPr>
      <w:r>
        <w:rPr>
          <w:rFonts w:hint="eastAsia" w:cs="宋体"/>
          <w:lang w:val="en-US" w:eastAsia="zh-CN"/>
        </w:rPr>
        <w:t>9</w:t>
      </w:r>
      <w:r>
        <w:rPr>
          <w:rFonts w:cs="宋体"/>
          <w:lang w:eastAsia="zh-CN"/>
        </w:rPr>
        <w:t>.报价文件的语言及度量衡单位</w:t>
      </w:r>
      <w:r>
        <w:rPr>
          <w:rFonts w:hint="eastAsia" w:cs="宋体"/>
          <w:lang w:eastAsia="zh-CN"/>
        </w:rPr>
        <w:t>。</w:t>
      </w:r>
    </w:p>
    <w:p>
      <w:pPr>
        <w:pStyle w:val="10"/>
        <w:spacing w:before="118"/>
        <w:ind w:right="6"/>
        <w:rPr>
          <w:lang w:eastAsia="zh-CN"/>
        </w:rPr>
      </w:pPr>
      <w:r>
        <w:rPr>
          <w:rFonts w:hint="eastAsia" w:cs="宋体"/>
          <w:lang w:val="en-US" w:eastAsia="zh-CN"/>
        </w:rPr>
        <w:t>9</w:t>
      </w:r>
      <w:r>
        <w:rPr>
          <w:rFonts w:cs="宋体"/>
          <w:lang w:eastAsia="zh-CN"/>
        </w:rPr>
        <w:t>.1</w:t>
      </w:r>
      <w:r>
        <w:rPr>
          <w:rFonts w:cs="宋体"/>
          <w:spacing w:val="-63"/>
          <w:lang w:eastAsia="zh-CN"/>
        </w:rPr>
        <w:t xml:space="preserve"> </w:t>
      </w:r>
      <w:r>
        <w:rPr>
          <w:lang w:eastAsia="zh-CN"/>
        </w:rPr>
        <w:t>与</w:t>
      </w:r>
      <w:r>
        <w:rPr>
          <w:rFonts w:hint="eastAsia"/>
          <w:lang w:eastAsia="zh-CN"/>
        </w:rPr>
        <w:t>竞价</w:t>
      </w:r>
      <w:r>
        <w:rPr>
          <w:lang w:eastAsia="zh-CN"/>
        </w:rPr>
        <w:t>报价有关的语言均使用中文。</w:t>
      </w:r>
    </w:p>
    <w:p>
      <w:pPr>
        <w:pStyle w:val="10"/>
        <w:spacing w:before="133"/>
        <w:ind w:right="6"/>
        <w:rPr>
          <w:rFonts w:cs="宋体"/>
          <w:sz w:val="26"/>
          <w:szCs w:val="26"/>
          <w:lang w:eastAsia="zh-CN"/>
        </w:rPr>
      </w:pPr>
      <w:r>
        <w:rPr>
          <w:rFonts w:hint="eastAsia" w:cs="宋体"/>
          <w:lang w:val="en-US" w:eastAsia="zh-CN"/>
        </w:rPr>
        <w:t>9</w:t>
      </w:r>
      <w:r>
        <w:rPr>
          <w:rFonts w:cs="宋体"/>
          <w:lang w:eastAsia="zh-CN"/>
        </w:rPr>
        <w:t>.2</w:t>
      </w:r>
      <w:r>
        <w:rPr>
          <w:rFonts w:cs="宋体"/>
          <w:spacing w:val="-17"/>
          <w:lang w:eastAsia="zh-CN"/>
        </w:rPr>
        <w:t xml:space="preserve"> </w:t>
      </w:r>
      <w:r>
        <w:rPr>
          <w:lang w:eastAsia="zh-CN"/>
        </w:rPr>
        <w:t>报价文件使用的度量衡单位，采用中华人民共和国法定计量单位。</w:t>
      </w:r>
    </w:p>
    <w:p>
      <w:pPr>
        <w:pStyle w:val="10"/>
        <w:spacing w:before="118"/>
        <w:ind w:right="6"/>
        <w:rPr>
          <w:lang w:eastAsia="zh-CN"/>
        </w:rPr>
      </w:pPr>
      <w:r>
        <w:rPr>
          <w:rFonts w:hint="eastAsia"/>
          <w:lang w:val="en-US" w:eastAsia="zh-CN"/>
        </w:rPr>
        <w:t>9</w:t>
      </w:r>
      <w:r>
        <w:rPr>
          <w:rFonts w:hint="eastAsia"/>
          <w:lang w:eastAsia="zh-CN"/>
        </w:rPr>
        <w:t>.3</w:t>
      </w:r>
      <w:r>
        <w:rPr>
          <w:lang w:eastAsia="zh-CN"/>
        </w:rPr>
        <w:t>报价文件的组成</w:t>
      </w:r>
      <w:r>
        <w:rPr>
          <w:rFonts w:hint="eastAsia"/>
          <w:lang w:eastAsia="zh-CN"/>
        </w:rPr>
        <w:t>，</w:t>
      </w:r>
      <w:r>
        <w:rPr>
          <w:lang w:eastAsia="zh-CN"/>
        </w:rPr>
        <w:t>报价文件主要包括下列内容：</w:t>
      </w:r>
    </w:p>
    <w:p>
      <w:pPr>
        <w:pStyle w:val="10"/>
        <w:spacing w:before="133"/>
        <w:ind w:left="535" w:right="6"/>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（1）报价函；</w:t>
      </w:r>
    </w:p>
    <w:p>
      <w:pPr>
        <w:pStyle w:val="10"/>
        <w:spacing w:before="135"/>
        <w:ind w:left="535" w:right="6"/>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（2）法定代表人身份证明书或授权委托书；</w:t>
      </w:r>
    </w:p>
    <w:p>
      <w:pPr>
        <w:pStyle w:val="10"/>
        <w:spacing w:before="135"/>
        <w:ind w:left="535" w:right="6"/>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（3）报价</w:t>
      </w:r>
      <w:r>
        <w:rPr>
          <w:rFonts w:hint="eastAsia"/>
          <w:color w:val="000000" w:themeColor="text1"/>
          <w:lang w:eastAsia="zh-CN"/>
          <w14:textFill>
            <w14:solidFill>
              <w14:schemeClr w14:val="tx1"/>
            </w14:solidFill>
          </w14:textFill>
        </w:rPr>
        <w:t>文件</w:t>
      </w:r>
      <w:r>
        <w:rPr>
          <w:color w:val="000000" w:themeColor="text1"/>
          <w:lang w:eastAsia="zh-CN"/>
          <w14:textFill>
            <w14:solidFill>
              <w14:schemeClr w14:val="tx1"/>
            </w14:solidFill>
          </w14:textFill>
        </w:rPr>
        <w:t>；</w:t>
      </w:r>
    </w:p>
    <w:p>
      <w:pPr>
        <w:pStyle w:val="10"/>
        <w:spacing w:before="135"/>
        <w:ind w:left="535" w:right="6"/>
        <w:rPr>
          <w:lang w:eastAsia="zh-CN"/>
        </w:rPr>
      </w:pPr>
      <w:r>
        <w:rPr>
          <w:lang w:eastAsia="zh-CN"/>
        </w:rPr>
        <w:t>（</w:t>
      </w:r>
      <w:r>
        <w:rPr>
          <w:rFonts w:hint="eastAsia"/>
          <w:lang w:val="en-US" w:eastAsia="zh-CN"/>
        </w:rPr>
        <w:t>4</w:t>
      </w:r>
      <w:r>
        <w:rPr>
          <w:lang w:eastAsia="zh-CN"/>
        </w:rPr>
        <w:t>）</w:t>
      </w:r>
      <w:r>
        <w:rPr>
          <w:rFonts w:hint="eastAsia"/>
          <w:lang w:eastAsia="zh-CN"/>
        </w:rPr>
        <w:t>竞价文件</w:t>
      </w:r>
      <w:r>
        <w:rPr>
          <w:lang w:eastAsia="zh-CN"/>
        </w:rPr>
        <w:t>要求报价人提交的其它报价资料</w:t>
      </w:r>
      <w:r>
        <w:rPr>
          <w:rFonts w:hint="eastAsia"/>
          <w:lang w:eastAsia="zh-CN"/>
        </w:rPr>
        <w:t>，</w:t>
      </w:r>
      <w:r>
        <w:rPr>
          <w:rFonts w:hint="eastAsia"/>
          <w:lang w:val="en-US" w:eastAsia="zh-CN"/>
        </w:rPr>
        <w:t>如产品性能参数等</w:t>
      </w:r>
      <w:r>
        <w:rPr>
          <w:lang w:eastAsia="zh-CN"/>
        </w:rPr>
        <w:t>。</w:t>
      </w:r>
    </w:p>
    <w:p>
      <w:pPr>
        <w:rPr>
          <w:lang w:eastAsia="zh-CN"/>
        </w:rPr>
      </w:pPr>
    </w:p>
    <w:p>
      <w:pPr>
        <w:pStyle w:val="10"/>
        <w:spacing w:before="0"/>
        <w:ind w:right="6"/>
        <w:rPr>
          <w:rFonts w:cs="宋体"/>
          <w:lang w:eastAsia="zh-CN"/>
        </w:rPr>
      </w:pPr>
      <w:r>
        <w:rPr>
          <w:rFonts w:cs="宋体"/>
          <w:lang w:eastAsia="zh-CN"/>
        </w:rPr>
        <w:t>1</w:t>
      </w:r>
      <w:r>
        <w:rPr>
          <w:rFonts w:hint="eastAsia" w:cs="宋体"/>
          <w:lang w:val="en-US" w:eastAsia="zh-CN"/>
        </w:rPr>
        <w:t>0</w:t>
      </w:r>
      <w:r>
        <w:rPr>
          <w:rFonts w:cs="宋体"/>
          <w:lang w:eastAsia="zh-CN"/>
        </w:rPr>
        <w:t>.报价</w:t>
      </w:r>
    </w:p>
    <w:p>
      <w:pPr>
        <w:pStyle w:val="10"/>
        <w:spacing w:before="51" w:line="348" w:lineRule="auto"/>
        <w:ind w:left="112" w:right="116" w:firstLine="422"/>
        <w:jc w:val="both"/>
        <w:rPr>
          <w:rFonts w:cs="宋体"/>
          <w:lang w:eastAsia="zh-CN"/>
        </w:rPr>
      </w:pPr>
      <w:r>
        <w:rPr>
          <w:rFonts w:hint="eastAsia" w:cs="宋体"/>
          <w:lang w:eastAsia="zh-CN"/>
        </w:rPr>
        <w:t>1</w:t>
      </w:r>
      <w:r>
        <w:rPr>
          <w:rFonts w:hint="eastAsia" w:cs="宋体"/>
          <w:lang w:val="en-US" w:eastAsia="zh-CN"/>
        </w:rPr>
        <w:t>0</w:t>
      </w:r>
      <w:r>
        <w:rPr>
          <w:rFonts w:hint="eastAsia" w:cs="宋体"/>
          <w:lang w:eastAsia="zh-CN"/>
        </w:rPr>
        <w:t>.1</w:t>
      </w:r>
      <w:r>
        <w:rPr>
          <w:rFonts w:hint="eastAsia"/>
          <w:b/>
          <w:bCs/>
          <w:lang w:eastAsia="zh-CN"/>
        </w:rPr>
        <w:t>该报价为采购设备</w:t>
      </w:r>
      <w:r>
        <w:rPr>
          <w:rFonts w:hint="eastAsia"/>
          <w:b/>
          <w:bCs/>
          <w:lang w:val="en-US" w:eastAsia="zh-CN"/>
        </w:rPr>
        <w:t>单价及</w:t>
      </w:r>
      <w:r>
        <w:rPr>
          <w:rFonts w:hint="eastAsia"/>
          <w:b/>
          <w:bCs/>
          <w:lang w:eastAsia="zh-CN"/>
        </w:rPr>
        <w:t>总价</w:t>
      </w:r>
      <w:r>
        <w:rPr>
          <w:rFonts w:hint="eastAsia"/>
          <w:b/>
          <w:bCs/>
          <w:lang w:val="en-US" w:eastAsia="zh-CN"/>
        </w:rPr>
        <w:t>并行</w:t>
      </w:r>
      <w:r>
        <w:rPr>
          <w:rFonts w:hint="eastAsia"/>
          <w:lang w:eastAsia="zh-CN"/>
        </w:rPr>
        <w:t>；投标人根据招标人技术要求，深化技术方案，注明报的品牌名称，采用新技术、新工艺使成本更优。</w:t>
      </w:r>
    </w:p>
    <w:p>
      <w:pPr>
        <w:pStyle w:val="10"/>
        <w:spacing w:before="30" w:line="360" w:lineRule="auto"/>
        <w:ind w:right="6"/>
        <w:rPr>
          <w:rFonts w:cs="宋体"/>
          <w:lang w:eastAsia="zh-CN"/>
        </w:rPr>
      </w:pPr>
      <w:r>
        <w:rPr>
          <w:rFonts w:cs="宋体"/>
          <w:lang w:eastAsia="zh-CN"/>
        </w:rPr>
        <w:t>1</w:t>
      </w:r>
      <w:r>
        <w:rPr>
          <w:rFonts w:hint="eastAsia" w:cs="宋体"/>
          <w:lang w:val="en-US" w:eastAsia="zh-CN"/>
        </w:rPr>
        <w:t>0</w:t>
      </w:r>
      <w:r>
        <w:rPr>
          <w:rFonts w:cs="宋体"/>
          <w:lang w:eastAsia="zh-CN"/>
        </w:rPr>
        <w:t>.</w:t>
      </w:r>
      <w:r>
        <w:rPr>
          <w:rFonts w:hint="eastAsia" w:cs="宋体"/>
          <w:lang w:eastAsia="zh-CN"/>
        </w:rPr>
        <w:t>2</w:t>
      </w:r>
      <w:r>
        <w:rPr>
          <w:rFonts w:cs="宋体"/>
          <w:lang w:eastAsia="zh-CN"/>
        </w:rPr>
        <w:t>中标人合格完成</w:t>
      </w:r>
      <w:r>
        <w:rPr>
          <w:rFonts w:hint="eastAsia" w:cs="宋体"/>
          <w:lang w:eastAsia="zh-CN"/>
        </w:rPr>
        <w:t>竞价</w:t>
      </w:r>
      <w:r>
        <w:rPr>
          <w:rFonts w:cs="宋体"/>
          <w:lang w:eastAsia="zh-CN"/>
        </w:rPr>
        <w:t>范围内的工程</w:t>
      </w:r>
      <w:r>
        <w:rPr>
          <w:rFonts w:hint="eastAsia" w:cs="宋体"/>
          <w:lang w:eastAsia="zh-CN"/>
        </w:rPr>
        <w:t>。</w:t>
      </w:r>
    </w:p>
    <w:p>
      <w:pPr>
        <w:pStyle w:val="10"/>
        <w:spacing w:before="135" w:line="360" w:lineRule="auto"/>
        <w:ind w:right="6"/>
        <w:rPr>
          <w:lang w:eastAsia="zh-CN"/>
        </w:rPr>
      </w:pPr>
      <w:r>
        <w:rPr>
          <w:rFonts w:cs="宋体"/>
          <w:lang w:eastAsia="zh-CN"/>
        </w:rPr>
        <w:t>1</w:t>
      </w:r>
      <w:r>
        <w:rPr>
          <w:rFonts w:hint="eastAsia" w:cs="宋体"/>
          <w:lang w:val="en-US" w:eastAsia="zh-CN"/>
        </w:rPr>
        <w:t>0</w:t>
      </w:r>
      <w:r>
        <w:rPr>
          <w:rFonts w:cs="宋体"/>
          <w:lang w:eastAsia="zh-CN"/>
        </w:rPr>
        <w:t>.</w:t>
      </w:r>
      <w:r>
        <w:rPr>
          <w:rFonts w:hint="eastAsia" w:cs="宋体"/>
          <w:lang w:eastAsia="zh-CN"/>
        </w:rPr>
        <w:t>3</w:t>
      </w:r>
      <w:r>
        <w:rPr>
          <w:lang w:eastAsia="zh-CN"/>
        </w:rPr>
        <w:t>本工程</w:t>
      </w:r>
      <w:r>
        <w:rPr>
          <w:rFonts w:hint="eastAsia"/>
          <w:lang w:val="en-US" w:eastAsia="zh-CN"/>
        </w:rPr>
        <w:t>招标</w:t>
      </w:r>
      <w:r>
        <w:rPr>
          <w:lang w:eastAsia="zh-CN"/>
        </w:rPr>
        <w:t>报价采用的币种为人民币。</w:t>
      </w:r>
    </w:p>
    <w:p>
      <w:pPr>
        <w:pStyle w:val="10"/>
        <w:spacing w:before="51" w:line="360" w:lineRule="auto"/>
        <w:ind w:left="112" w:right="116" w:firstLine="422"/>
        <w:jc w:val="both"/>
        <w:rPr>
          <w:rFonts w:cs="宋体"/>
          <w:lang w:eastAsia="zh-CN"/>
        </w:rPr>
      </w:pPr>
      <w:r>
        <w:rPr>
          <w:rFonts w:cs="宋体"/>
          <w:lang w:eastAsia="zh-CN"/>
        </w:rPr>
        <w:t>1</w:t>
      </w:r>
      <w:r>
        <w:rPr>
          <w:rFonts w:hint="eastAsia" w:cs="宋体"/>
          <w:lang w:val="en-US" w:eastAsia="zh-CN"/>
        </w:rPr>
        <w:t>0</w:t>
      </w:r>
      <w:r>
        <w:rPr>
          <w:rFonts w:cs="宋体"/>
          <w:lang w:eastAsia="zh-CN"/>
        </w:rPr>
        <w:t>.4</w:t>
      </w:r>
      <w:r>
        <w:rPr>
          <w:rFonts w:hint="eastAsia" w:cs="宋体"/>
          <w:lang w:eastAsia="zh-CN"/>
        </w:rPr>
        <w:t>投标人应按竞价文件的要求，自主报价，采用</w:t>
      </w:r>
      <w:r>
        <w:rPr>
          <w:rFonts w:hint="eastAsia"/>
          <w:b/>
          <w:bCs/>
          <w:lang w:eastAsia="zh-CN"/>
        </w:rPr>
        <w:t>采购设备</w:t>
      </w:r>
      <w:r>
        <w:rPr>
          <w:rFonts w:hint="eastAsia"/>
          <w:b/>
          <w:bCs/>
          <w:lang w:val="en-US" w:eastAsia="zh-CN"/>
        </w:rPr>
        <w:t>单价及</w:t>
      </w:r>
      <w:r>
        <w:rPr>
          <w:rFonts w:hint="eastAsia"/>
          <w:b/>
          <w:bCs/>
          <w:lang w:eastAsia="zh-CN"/>
        </w:rPr>
        <w:t>总价</w:t>
      </w:r>
      <w:r>
        <w:rPr>
          <w:rFonts w:hint="eastAsia"/>
          <w:b/>
          <w:bCs/>
          <w:lang w:val="en-US" w:eastAsia="zh-CN"/>
        </w:rPr>
        <w:t>并行</w:t>
      </w:r>
      <w:r>
        <w:rPr>
          <w:rFonts w:hint="eastAsia" w:cs="宋体"/>
          <w:lang w:eastAsia="zh-CN"/>
        </w:rPr>
        <w:t>。</w:t>
      </w:r>
    </w:p>
    <w:p>
      <w:pPr>
        <w:pStyle w:val="10"/>
        <w:spacing w:before="51" w:line="360" w:lineRule="auto"/>
        <w:ind w:left="112" w:right="116" w:firstLine="422"/>
        <w:jc w:val="both"/>
        <w:rPr>
          <w:rFonts w:cs="宋体"/>
          <w:color w:val="000000" w:themeColor="text1"/>
          <w:lang w:eastAsia="zh-CN"/>
          <w14:textFill>
            <w14:solidFill>
              <w14:schemeClr w14:val="tx1"/>
            </w14:solidFill>
          </w14:textFill>
        </w:rPr>
      </w:pPr>
      <w:r>
        <w:rPr>
          <w:rFonts w:cs="宋体"/>
          <w:lang w:eastAsia="zh-CN"/>
        </w:rPr>
        <w:t>1</w:t>
      </w:r>
      <w:r>
        <w:rPr>
          <w:rFonts w:hint="eastAsia" w:cs="宋体"/>
          <w:lang w:val="en-US" w:eastAsia="zh-CN"/>
        </w:rPr>
        <w:t>0</w:t>
      </w:r>
      <w:r>
        <w:rPr>
          <w:rFonts w:hint="eastAsia" w:cs="宋体"/>
          <w:lang w:eastAsia="zh-CN"/>
        </w:rPr>
        <w:t>.</w:t>
      </w:r>
      <w:r>
        <w:rPr>
          <w:rFonts w:cs="宋体"/>
          <w:lang w:eastAsia="zh-CN"/>
        </w:rPr>
        <w:t>5</w:t>
      </w:r>
      <w:r>
        <w:rPr>
          <w:rFonts w:hint="eastAsia" w:cs="宋体"/>
          <w:lang w:eastAsia="zh-CN"/>
        </w:rPr>
        <w:t>本竞价工程除非合同中另有规定，投标人的报价中所报单价，以及投标报价汇总表中的总价均包括但不限于完成该工程项目的成本、利润、税金、开办费、技术措施费、安全文明、服务、维护、风险、需要的一切费用。投标人为完成本合同及其他承包人的配合或协调等工作所需的一切费用均包含在</w:t>
      </w:r>
      <w:r>
        <w:rPr>
          <w:rFonts w:hint="eastAsia" w:cs="宋体"/>
          <w:color w:val="000000" w:themeColor="text1"/>
          <w:lang w:eastAsia="zh-CN"/>
          <w14:textFill>
            <w14:solidFill>
              <w14:schemeClr w14:val="tx1"/>
            </w14:solidFill>
          </w14:textFill>
        </w:rPr>
        <w:t xml:space="preserve">投标报价中。 </w:t>
      </w:r>
    </w:p>
    <w:p>
      <w:pPr>
        <w:pStyle w:val="10"/>
        <w:spacing w:before="0"/>
        <w:ind w:right="6"/>
        <w:rPr>
          <w:rFonts w:cs="宋体"/>
          <w:lang w:eastAsia="zh-CN"/>
        </w:rPr>
      </w:pPr>
      <w:r>
        <w:rPr>
          <w:rFonts w:cs="宋体"/>
          <w:lang w:eastAsia="zh-CN"/>
        </w:rPr>
        <w:t>1</w:t>
      </w:r>
      <w:r>
        <w:rPr>
          <w:rFonts w:hint="eastAsia" w:cs="宋体"/>
          <w:lang w:val="en-US" w:eastAsia="zh-CN"/>
        </w:rPr>
        <w:t>1</w:t>
      </w:r>
      <w:r>
        <w:rPr>
          <w:rFonts w:cs="宋体"/>
          <w:lang w:eastAsia="zh-CN"/>
        </w:rPr>
        <w:t>.报价有效期</w:t>
      </w:r>
    </w:p>
    <w:p>
      <w:pPr>
        <w:pStyle w:val="10"/>
        <w:spacing w:before="118" w:line="355" w:lineRule="auto"/>
        <w:ind w:left="112" w:right="6" w:firstLine="428"/>
        <w:rPr>
          <w:rFonts w:cs="宋体"/>
          <w:sz w:val="18"/>
          <w:szCs w:val="18"/>
          <w:lang w:eastAsia="zh-CN"/>
        </w:rPr>
      </w:pPr>
      <w:r>
        <w:rPr>
          <w:rFonts w:cs="宋体"/>
          <w:lang w:eastAsia="zh-CN"/>
        </w:rPr>
        <w:t>1</w:t>
      </w:r>
      <w:r>
        <w:rPr>
          <w:rFonts w:hint="eastAsia" w:cs="宋体"/>
          <w:lang w:val="en-US" w:eastAsia="zh-CN"/>
        </w:rPr>
        <w:t>1</w:t>
      </w:r>
      <w:r>
        <w:rPr>
          <w:rFonts w:cs="宋体"/>
          <w:lang w:eastAsia="zh-CN"/>
        </w:rPr>
        <w:t xml:space="preserve">.1 </w:t>
      </w:r>
      <w:r>
        <w:rPr>
          <w:lang w:eastAsia="zh-CN"/>
        </w:rPr>
        <w:t>报价有效期见本须知前附表第1</w:t>
      </w:r>
      <w:r>
        <w:rPr>
          <w:rFonts w:hint="eastAsia"/>
          <w:lang w:eastAsia="zh-CN"/>
        </w:rPr>
        <w:t>2</w:t>
      </w:r>
      <w:r>
        <w:rPr>
          <w:spacing w:val="-69"/>
          <w:lang w:eastAsia="zh-CN"/>
        </w:rPr>
        <w:t xml:space="preserve"> </w:t>
      </w:r>
      <w:r>
        <w:rPr>
          <w:lang w:eastAsia="zh-CN"/>
        </w:rPr>
        <w:t>项所规定的期限，在此期限内，凡符合本</w:t>
      </w:r>
      <w:r>
        <w:rPr>
          <w:rFonts w:hint="eastAsia"/>
          <w:lang w:eastAsia="zh-CN"/>
        </w:rPr>
        <w:t>竞价文件</w:t>
      </w:r>
      <w:r>
        <w:rPr>
          <w:lang w:eastAsia="zh-CN"/>
        </w:rPr>
        <w:t>要求的报价</w:t>
      </w:r>
      <w:r>
        <w:rPr>
          <w:w w:val="99"/>
          <w:lang w:eastAsia="zh-CN"/>
        </w:rPr>
        <w:t xml:space="preserve"> </w:t>
      </w:r>
      <w:r>
        <w:rPr>
          <w:lang w:eastAsia="zh-CN"/>
        </w:rPr>
        <w:t>文件均保持有效。</w:t>
      </w:r>
    </w:p>
    <w:p>
      <w:pPr>
        <w:pStyle w:val="10"/>
        <w:spacing w:before="0"/>
        <w:ind w:right="6"/>
        <w:rPr>
          <w:rFonts w:cs="宋体"/>
          <w:lang w:eastAsia="zh-CN"/>
        </w:rPr>
      </w:pPr>
      <w:r>
        <w:rPr>
          <w:rFonts w:cs="宋体"/>
          <w:lang w:eastAsia="zh-CN"/>
        </w:rPr>
        <w:t>1</w:t>
      </w:r>
      <w:r>
        <w:rPr>
          <w:rFonts w:hint="eastAsia" w:cs="宋体"/>
          <w:lang w:val="en-US" w:eastAsia="zh-CN"/>
        </w:rPr>
        <w:t>2</w:t>
      </w:r>
      <w:r>
        <w:rPr>
          <w:rFonts w:cs="宋体"/>
          <w:lang w:eastAsia="zh-CN"/>
        </w:rPr>
        <w:t>.报价文件的份数和签署</w:t>
      </w:r>
    </w:p>
    <w:p>
      <w:pPr>
        <w:pStyle w:val="10"/>
        <w:spacing w:before="118" w:line="357" w:lineRule="auto"/>
        <w:ind w:left="112" w:right="6" w:firstLine="428"/>
        <w:rPr>
          <w:rFonts w:hint="default"/>
          <w:lang w:val="en-US" w:eastAsia="zh-CN"/>
        </w:rPr>
      </w:pPr>
      <w:r>
        <w:rPr>
          <w:rFonts w:cs="宋体"/>
          <w:lang w:eastAsia="zh-CN"/>
        </w:rPr>
        <w:t>1</w:t>
      </w:r>
      <w:r>
        <w:rPr>
          <w:rFonts w:hint="eastAsia" w:cs="宋体"/>
          <w:lang w:val="en-US" w:eastAsia="zh-CN"/>
        </w:rPr>
        <w:t>2</w:t>
      </w:r>
      <w:r>
        <w:rPr>
          <w:rFonts w:cs="宋体"/>
          <w:lang w:eastAsia="zh-CN"/>
        </w:rPr>
        <w:t xml:space="preserve">.1 </w:t>
      </w:r>
      <w:r>
        <w:rPr>
          <w:lang w:eastAsia="zh-CN"/>
        </w:rPr>
        <w:t>报价人应按本须知前附表第1</w:t>
      </w:r>
      <w:r>
        <w:rPr>
          <w:rFonts w:hint="eastAsia"/>
          <w:lang w:eastAsia="zh-CN"/>
        </w:rPr>
        <w:t>3</w:t>
      </w:r>
      <w:r>
        <w:rPr>
          <w:lang w:eastAsia="zh-CN"/>
        </w:rPr>
        <w:t>项规定的份数提交报价文件。并应在报价文件封面的右上角清楚</w:t>
      </w:r>
      <w:r>
        <w:rPr>
          <w:w w:val="99"/>
          <w:lang w:eastAsia="zh-CN"/>
        </w:rPr>
        <w:t xml:space="preserve"> </w:t>
      </w:r>
      <w:r>
        <w:rPr>
          <w:spacing w:val="-3"/>
          <w:lang w:eastAsia="zh-CN"/>
        </w:rPr>
        <w:t>地注明“正本”或“副本”。正本和副本如有不一致之处，以正本为准。</w:t>
      </w:r>
    </w:p>
    <w:p>
      <w:pPr>
        <w:pStyle w:val="10"/>
        <w:spacing w:before="30" w:line="357" w:lineRule="auto"/>
        <w:ind w:left="112" w:right="119" w:firstLine="428"/>
        <w:jc w:val="both"/>
        <w:rPr>
          <w:lang w:eastAsia="zh-CN"/>
        </w:rPr>
      </w:pPr>
      <w:r>
        <w:rPr>
          <w:rFonts w:cs="宋体"/>
          <w:lang w:eastAsia="zh-CN"/>
        </w:rPr>
        <w:t>1</w:t>
      </w:r>
      <w:r>
        <w:rPr>
          <w:rFonts w:hint="eastAsia" w:cs="宋体"/>
          <w:lang w:val="en-US" w:eastAsia="zh-CN"/>
        </w:rPr>
        <w:t>2</w:t>
      </w:r>
      <w:r>
        <w:rPr>
          <w:rFonts w:cs="宋体"/>
          <w:lang w:eastAsia="zh-CN"/>
        </w:rPr>
        <w:t>.2</w:t>
      </w:r>
      <w:r>
        <w:rPr>
          <w:rFonts w:cs="宋体"/>
          <w:spacing w:val="-28"/>
          <w:lang w:eastAsia="zh-CN"/>
        </w:rPr>
        <w:t xml:space="preserve"> </w:t>
      </w:r>
      <w:r>
        <w:rPr>
          <w:lang w:eastAsia="zh-CN"/>
        </w:rPr>
        <w:t>报价文件封面或扉页、报价函均应加盖报价人印章并经法定代表人或其委托代理人签字或盖章。</w:t>
      </w:r>
      <w:r>
        <w:rPr>
          <w:w w:val="93"/>
          <w:lang w:eastAsia="zh-CN"/>
        </w:rPr>
        <w:t xml:space="preserve"> </w:t>
      </w:r>
      <w:r>
        <w:rPr>
          <w:lang w:eastAsia="zh-CN"/>
        </w:rPr>
        <w:t>由委托代理人签字或盖章的报价文件中须同时提交报价文件签署授权委托书。报价文件签署授权委托书格</w:t>
      </w:r>
      <w:r>
        <w:rPr>
          <w:spacing w:val="-71"/>
          <w:lang w:eastAsia="zh-CN"/>
        </w:rPr>
        <w:t xml:space="preserve"> </w:t>
      </w:r>
      <w:r>
        <w:rPr>
          <w:lang w:eastAsia="zh-CN"/>
        </w:rPr>
        <w:t>式、签字、盖章及内容均应符合要求，否则报价文件签署授权委托书无效。</w:t>
      </w:r>
    </w:p>
    <w:p>
      <w:pPr>
        <w:pStyle w:val="10"/>
        <w:spacing w:before="32" w:line="357" w:lineRule="auto"/>
        <w:ind w:left="112" w:right="6" w:firstLine="428"/>
        <w:rPr>
          <w:lang w:eastAsia="zh-CN"/>
        </w:rPr>
      </w:pPr>
      <w:r>
        <w:rPr>
          <w:rFonts w:cs="宋体"/>
          <w:lang w:eastAsia="zh-CN"/>
        </w:rPr>
        <w:t>1</w:t>
      </w:r>
      <w:r>
        <w:rPr>
          <w:rFonts w:hint="eastAsia" w:cs="宋体"/>
          <w:lang w:val="en-US" w:eastAsia="zh-CN"/>
        </w:rPr>
        <w:t>2</w:t>
      </w:r>
      <w:r>
        <w:rPr>
          <w:rFonts w:cs="宋体"/>
          <w:lang w:eastAsia="zh-CN"/>
        </w:rPr>
        <w:t>.3</w:t>
      </w:r>
      <w:r>
        <w:rPr>
          <w:rFonts w:cs="宋体"/>
          <w:spacing w:val="-66"/>
          <w:lang w:eastAsia="zh-CN"/>
        </w:rPr>
        <w:t xml:space="preserve"> </w:t>
      </w:r>
      <w:r>
        <w:rPr>
          <w:lang w:eastAsia="zh-CN"/>
        </w:rPr>
        <w:t>全套报价文件应无涂改或行间插字和增删。如有修改，修改处应由报价人加盖报价人的印章或由</w:t>
      </w:r>
      <w:r>
        <w:rPr>
          <w:w w:val="99"/>
          <w:lang w:eastAsia="zh-CN"/>
        </w:rPr>
        <w:t xml:space="preserve"> </w:t>
      </w:r>
      <w:r>
        <w:rPr>
          <w:lang w:eastAsia="zh-CN"/>
        </w:rPr>
        <w:t>报价文件签字人签字或盖章。</w:t>
      </w:r>
    </w:p>
    <w:p>
      <w:pPr>
        <w:pStyle w:val="10"/>
        <w:spacing w:before="32" w:line="357" w:lineRule="auto"/>
        <w:ind w:left="112" w:right="6" w:firstLine="428"/>
        <w:rPr>
          <w:lang w:eastAsia="zh-CN"/>
        </w:rPr>
      </w:pPr>
    </w:p>
    <w:p>
      <w:pPr>
        <w:pStyle w:val="10"/>
        <w:spacing w:before="32" w:line="357" w:lineRule="auto"/>
        <w:ind w:left="0" w:leftChars="0" w:right="6" w:firstLine="0" w:firstLineChars="0"/>
        <w:rPr>
          <w:lang w:eastAsia="zh-CN"/>
        </w:rPr>
      </w:pPr>
    </w:p>
    <w:p>
      <w:pPr>
        <w:pStyle w:val="10"/>
        <w:spacing w:before="32" w:line="357" w:lineRule="auto"/>
        <w:ind w:left="0" w:leftChars="0" w:right="6" w:firstLine="0" w:firstLineChars="0"/>
        <w:rPr>
          <w:lang w:eastAsia="zh-CN"/>
        </w:rPr>
      </w:pPr>
    </w:p>
    <w:p>
      <w:pPr>
        <w:pStyle w:val="10"/>
        <w:spacing w:before="32" w:line="357" w:lineRule="auto"/>
        <w:ind w:left="112" w:right="6" w:firstLine="428"/>
        <w:rPr>
          <w:lang w:eastAsia="zh-CN"/>
        </w:rPr>
      </w:pPr>
    </w:p>
    <w:p>
      <w:pPr>
        <w:pStyle w:val="10"/>
        <w:spacing w:before="32" w:line="357" w:lineRule="auto"/>
        <w:ind w:left="112" w:right="6" w:firstLine="428"/>
        <w:rPr>
          <w:lang w:eastAsia="zh-CN"/>
        </w:rPr>
      </w:pPr>
    </w:p>
    <w:p>
      <w:pPr>
        <w:pStyle w:val="4"/>
        <w:spacing w:before="156"/>
        <w:ind w:left="0"/>
        <w:jc w:val="center"/>
        <w:rPr>
          <w:rFonts w:asciiTheme="minorEastAsia" w:hAnsiTheme="minorEastAsia" w:eastAsiaTheme="minorEastAsia" w:cstheme="minorEastAsia"/>
          <w:w w:val="110"/>
          <w:sz w:val="28"/>
          <w:szCs w:val="28"/>
          <w:lang w:eastAsia="zh-CN"/>
        </w:rPr>
      </w:pPr>
      <w:r>
        <w:rPr>
          <w:rFonts w:hint="eastAsia" w:asciiTheme="minorEastAsia" w:hAnsiTheme="minorEastAsia" w:eastAsiaTheme="minorEastAsia" w:cstheme="minorEastAsia"/>
          <w:w w:val="110"/>
          <w:sz w:val="28"/>
          <w:szCs w:val="28"/>
          <w:lang w:eastAsia="zh-CN"/>
        </w:rPr>
        <w:t>(四)合同主要条款及价格调整</w:t>
      </w:r>
    </w:p>
    <w:p>
      <w:pPr>
        <w:autoSpaceDE w:val="0"/>
        <w:autoSpaceDN w:val="0"/>
        <w:adjustRightInd w:val="0"/>
        <w:spacing w:line="360" w:lineRule="auto"/>
        <w:ind w:firstLine="420"/>
        <w:rPr>
          <w:rFonts w:ascii="宋体" w:hAnsi="宋体" w:eastAsia="宋体" w:cs="宋体"/>
          <w:szCs w:val="21"/>
          <w:lang w:val="zh-CN" w:eastAsia="zh-CN"/>
        </w:rPr>
      </w:pPr>
      <w:r>
        <w:rPr>
          <w:rFonts w:hint="eastAsia" w:ascii="宋体" w:hAnsi="宋体" w:eastAsia="宋体" w:cs="宋体"/>
          <w:b/>
          <w:bCs/>
          <w:lang w:eastAsia="zh-CN"/>
        </w:rPr>
        <w:t>1</w:t>
      </w:r>
      <w:r>
        <w:rPr>
          <w:rFonts w:hint="eastAsia" w:ascii="宋体" w:hAnsi="宋体" w:eastAsia="宋体" w:cs="宋体"/>
          <w:b/>
          <w:bCs/>
          <w:lang w:val="en-US" w:eastAsia="zh-CN"/>
        </w:rPr>
        <w:t>3</w:t>
      </w:r>
      <w:r>
        <w:rPr>
          <w:rFonts w:hint="eastAsia" w:ascii="宋体" w:hAnsi="宋体" w:eastAsia="宋体" w:cs="宋体"/>
          <w:b/>
          <w:bCs/>
          <w:lang w:eastAsia="zh-CN"/>
        </w:rPr>
        <w:t>.1合同价款：</w:t>
      </w:r>
      <w:r>
        <w:rPr>
          <w:rFonts w:hint="eastAsia" w:ascii="宋体" w:hAnsi="宋体" w:eastAsia="宋体" w:cs="宋体"/>
          <w:szCs w:val="21"/>
          <w:lang w:val="zh-CN" w:eastAsia="zh-CN"/>
        </w:rPr>
        <w:t>在合同实施期间不因人工、材料和设备等市场变化因素而变动。承包人在计算投标报价时应</w:t>
      </w:r>
      <w:r>
        <w:rPr>
          <w:rFonts w:hint="eastAsia" w:ascii="宋体" w:hAnsi="宋体" w:eastAsia="宋体" w:cs="宋体"/>
          <w:szCs w:val="21"/>
          <w:lang w:eastAsia="zh-CN"/>
        </w:rPr>
        <w:t>综合</w:t>
      </w:r>
      <w:r>
        <w:rPr>
          <w:rFonts w:hint="eastAsia" w:ascii="宋体" w:hAnsi="宋体" w:eastAsia="宋体" w:cs="宋体"/>
          <w:szCs w:val="21"/>
          <w:lang w:val="zh-CN" w:eastAsia="zh-CN"/>
        </w:rPr>
        <w:t>考虑风险系数（施工期间的政策性调整、人工、材料费（设备）及其他费</w:t>
      </w:r>
      <w:r>
        <w:rPr>
          <w:rFonts w:hint="eastAsia" w:ascii="宋体" w:hAnsi="宋体" w:eastAsia="宋体" w:cs="宋体"/>
          <w:szCs w:val="21"/>
          <w:lang w:val="en-US" w:eastAsia="zh-CN"/>
        </w:rPr>
        <w:t>用</w:t>
      </w:r>
      <w:r>
        <w:rPr>
          <w:rFonts w:hint="eastAsia" w:ascii="宋体" w:hAnsi="宋体" w:eastAsia="宋体" w:cs="宋体"/>
          <w:szCs w:val="21"/>
          <w:lang w:val="zh-CN" w:eastAsia="zh-CN"/>
        </w:rPr>
        <w:t>等）、施工期间的材料（设备）价格上涨因素、错算或漏算的工程造价、施工期间所发生的人身及财产安全事故、气象条件、供电供水网的停电停水等一切相关风险费用等）和固定总价包括的范围。无甲方有效签证不得调整合同价款。</w:t>
      </w:r>
    </w:p>
    <w:p>
      <w:pPr>
        <w:autoSpaceDE w:val="0"/>
        <w:autoSpaceDN w:val="0"/>
        <w:adjustRightInd w:val="0"/>
        <w:spacing w:line="360" w:lineRule="auto"/>
        <w:ind w:firstLine="420"/>
        <w:rPr>
          <w:rFonts w:ascii="宋体" w:hAnsi="宋体" w:eastAsia="宋体" w:cs="宋体"/>
          <w:b/>
          <w:bCs/>
          <w:lang w:eastAsia="zh-CN"/>
        </w:rPr>
      </w:pPr>
      <w:r>
        <w:rPr>
          <w:rFonts w:hint="eastAsia" w:ascii="宋体" w:hAnsi="宋体" w:eastAsia="宋体" w:cs="宋体"/>
          <w:b/>
          <w:bCs/>
          <w:lang w:eastAsia="zh-CN"/>
        </w:rPr>
        <w:t>1</w:t>
      </w:r>
      <w:r>
        <w:rPr>
          <w:rFonts w:hint="eastAsia" w:ascii="宋体" w:hAnsi="宋体" w:eastAsia="宋体" w:cs="宋体"/>
          <w:b/>
          <w:bCs/>
          <w:lang w:val="en-US" w:eastAsia="zh-CN"/>
        </w:rPr>
        <w:t>3</w:t>
      </w:r>
      <w:r>
        <w:rPr>
          <w:rFonts w:hint="eastAsia" w:ascii="宋体" w:hAnsi="宋体" w:eastAsia="宋体" w:cs="宋体"/>
          <w:b/>
          <w:bCs/>
          <w:lang w:eastAsia="zh-CN"/>
        </w:rPr>
        <w:t>.2合同价款的调整</w:t>
      </w:r>
    </w:p>
    <w:p>
      <w:pPr>
        <w:autoSpaceDE w:val="0"/>
        <w:autoSpaceDN w:val="0"/>
        <w:adjustRightInd w:val="0"/>
        <w:spacing w:line="360" w:lineRule="auto"/>
        <w:ind w:firstLine="420"/>
        <w:rPr>
          <w:rFonts w:ascii="宋体" w:hAnsi="宋体"/>
          <w:szCs w:val="21"/>
          <w:lang w:val="zh-CN" w:eastAsia="zh-CN"/>
        </w:rPr>
      </w:pPr>
      <w:r>
        <w:rPr>
          <w:rFonts w:hint="eastAsia" w:ascii="宋体" w:hAnsi="宋体"/>
          <w:szCs w:val="21"/>
          <w:lang w:eastAsia="zh-CN"/>
        </w:rPr>
        <w:t>1</w:t>
      </w:r>
      <w:r>
        <w:rPr>
          <w:rFonts w:hint="eastAsia" w:ascii="宋体" w:hAnsi="宋体"/>
          <w:szCs w:val="21"/>
          <w:lang w:val="en-US" w:eastAsia="zh-CN"/>
        </w:rPr>
        <w:t>3</w:t>
      </w:r>
      <w:r>
        <w:rPr>
          <w:rFonts w:hint="eastAsia" w:ascii="宋体" w:hAnsi="宋体"/>
          <w:szCs w:val="21"/>
          <w:lang w:eastAsia="zh-CN"/>
        </w:rPr>
        <w:t>.2.1</w:t>
      </w:r>
      <w:r>
        <w:rPr>
          <w:rFonts w:hint="eastAsia" w:ascii="宋体" w:hAnsi="宋体"/>
          <w:szCs w:val="21"/>
          <w:lang w:val="zh-CN" w:eastAsia="zh-CN"/>
        </w:rPr>
        <w:t>变更应按下列方法调整：</w:t>
      </w:r>
    </w:p>
    <w:p>
      <w:pPr>
        <w:autoSpaceDE w:val="0"/>
        <w:autoSpaceDN w:val="0"/>
        <w:adjustRightInd w:val="0"/>
        <w:spacing w:line="360" w:lineRule="auto"/>
        <w:ind w:firstLine="420"/>
        <w:rPr>
          <w:rFonts w:ascii="宋体" w:hAnsi="宋体"/>
          <w:szCs w:val="21"/>
          <w:lang w:val="zh-CN" w:eastAsia="zh-CN"/>
        </w:rPr>
      </w:pPr>
      <w:r>
        <w:rPr>
          <w:rFonts w:hint="eastAsia" w:ascii="宋体" w:hAnsi="宋体"/>
          <w:szCs w:val="21"/>
          <w:lang w:val="zh-CN" w:eastAsia="zh-CN"/>
        </w:rPr>
        <w:t>（1）由于变更引起的采购数量清单项目发生变化，经过招标人</w:t>
      </w:r>
      <w:r>
        <w:rPr>
          <w:rFonts w:hint="eastAsia" w:ascii="宋体" w:hAnsi="宋体"/>
          <w:szCs w:val="21"/>
          <w:lang w:val="en-US" w:eastAsia="zh-CN"/>
        </w:rPr>
        <w:t>和投标人双方</w:t>
      </w:r>
      <w:r>
        <w:rPr>
          <w:rFonts w:hint="eastAsia" w:ascii="宋体" w:hAnsi="宋体"/>
          <w:szCs w:val="21"/>
          <w:lang w:val="zh-CN" w:eastAsia="zh-CN"/>
        </w:rPr>
        <w:t>签字确认，合同总价可以调整。</w:t>
      </w:r>
    </w:p>
    <w:p>
      <w:pPr>
        <w:autoSpaceDE w:val="0"/>
        <w:autoSpaceDN w:val="0"/>
        <w:adjustRightInd w:val="0"/>
        <w:spacing w:line="360" w:lineRule="auto"/>
        <w:ind w:firstLine="420"/>
        <w:rPr>
          <w:rFonts w:ascii="宋体" w:hAnsi="宋体" w:eastAsia="宋体" w:cs="宋体"/>
          <w:lang w:eastAsia="zh-CN"/>
        </w:rPr>
      </w:pPr>
      <w:r>
        <w:rPr>
          <w:rFonts w:hint="eastAsia" w:ascii="宋体" w:hAnsi="宋体"/>
          <w:lang w:eastAsia="zh-CN"/>
        </w:rPr>
        <w:t>（2）因甲方要求需要</w:t>
      </w:r>
      <w:r>
        <w:rPr>
          <w:rFonts w:hint="eastAsia" w:ascii="宋体" w:hAnsi="宋体"/>
          <w:lang w:val="en-US" w:eastAsia="zh-CN"/>
        </w:rPr>
        <w:t>其他</w:t>
      </w:r>
      <w:r>
        <w:rPr>
          <w:rFonts w:hint="eastAsia" w:ascii="宋体" w:hAnsi="宋体"/>
          <w:lang w:eastAsia="zh-CN"/>
        </w:rPr>
        <w:t>相关材料等，按照报价清单中相同单价执行，其他辅材不做任何调整。</w:t>
      </w:r>
    </w:p>
    <w:p>
      <w:pPr>
        <w:spacing w:line="360" w:lineRule="auto"/>
        <w:ind w:firstLine="440" w:firstLineChars="200"/>
        <w:rPr>
          <w:rFonts w:ascii="宋体" w:hAnsi="宋体" w:eastAsia="宋体" w:cs="宋体"/>
          <w:lang w:eastAsia="zh-CN"/>
        </w:rPr>
      </w:pPr>
      <w:r>
        <w:rPr>
          <w:rFonts w:hint="eastAsia" w:ascii="宋体" w:hAnsi="宋体" w:eastAsia="宋体" w:cs="宋体"/>
          <w:lang w:eastAsia="zh-CN"/>
        </w:rPr>
        <w:t>（3）投标人所报设备的品牌、档次在合同实施过程中如无变化，开标后无论市场价格变化多大均按投标时的价格不再调整；招标人对设备的品牌、档次和标准如有调整，双方按照市场价额进行确定。</w:t>
      </w:r>
    </w:p>
    <w:p>
      <w:pPr>
        <w:spacing w:line="360" w:lineRule="auto"/>
        <w:ind w:firstLine="440" w:firstLineChars="200"/>
        <w:rPr>
          <w:rFonts w:ascii="宋体" w:hAnsi="宋体" w:eastAsia="宋体" w:cs="宋体"/>
          <w:lang w:eastAsia="zh-CN"/>
        </w:rPr>
      </w:pPr>
      <w:r>
        <w:rPr>
          <w:rFonts w:hint="eastAsia" w:ascii="宋体" w:hAnsi="宋体" w:eastAsia="宋体" w:cs="宋体"/>
          <w:lang w:eastAsia="zh-CN"/>
        </w:rPr>
        <w:t>1</w:t>
      </w:r>
      <w:r>
        <w:rPr>
          <w:rFonts w:hint="eastAsia" w:ascii="宋体" w:hAnsi="宋体" w:eastAsia="宋体" w:cs="宋体"/>
          <w:lang w:val="en-US" w:eastAsia="zh-CN"/>
        </w:rPr>
        <w:t>3</w:t>
      </w:r>
      <w:r>
        <w:rPr>
          <w:rFonts w:hint="eastAsia" w:ascii="宋体" w:hAnsi="宋体" w:eastAsia="宋体" w:cs="宋体"/>
          <w:lang w:eastAsia="zh-CN"/>
        </w:rPr>
        <w:t>.2.2无变更或甲方其他要求：</w:t>
      </w:r>
    </w:p>
    <w:p>
      <w:pPr>
        <w:spacing w:line="360" w:lineRule="auto"/>
        <w:ind w:firstLine="440" w:firstLineChars="200"/>
        <w:rPr>
          <w:rFonts w:ascii="宋体" w:hAnsi="宋体"/>
          <w:b/>
          <w:bCs/>
          <w:lang w:eastAsia="zh-CN"/>
        </w:rPr>
      </w:pPr>
      <w:r>
        <w:rPr>
          <w:rFonts w:hint="eastAsia" w:ascii="宋体" w:hAnsi="宋体" w:eastAsia="宋体" w:cs="宋体"/>
          <w:lang w:eastAsia="zh-CN"/>
        </w:rPr>
        <w:t xml:space="preserve"> （1）无变更或甲方其他要求，合同总价不作任何调整（除税金以外 ），税金根据国家及地方政策作相应调整。</w:t>
      </w:r>
    </w:p>
    <w:p>
      <w:pPr>
        <w:spacing w:line="360" w:lineRule="auto"/>
        <w:ind w:left="360" w:right="346"/>
        <w:rPr>
          <w:rFonts w:ascii="宋体" w:hAnsi="宋体"/>
          <w:szCs w:val="21"/>
          <w:lang w:val="zh-CN" w:eastAsia="zh-CN"/>
        </w:rPr>
      </w:pPr>
      <w:r>
        <w:rPr>
          <w:rFonts w:ascii="宋体" w:hAnsi="宋体"/>
          <w:b/>
          <w:szCs w:val="21"/>
          <w:lang w:val="zh-CN" w:eastAsia="zh-CN"/>
        </w:rPr>
        <w:t>1</w:t>
      </w:r>
      <w:r>
        <w:rPr>
          <w:rFonts w:hint="eastAsia" w:ascii="宋体" w:hAnsi="宋体"/>
          <w:b/>
          <w:szCs w:val="21"/>
          <w:lang w:val="en-US" w:eastAsia="zh-CN"/>
        </w:rPr>
        <w:t>3</w:t>
      </w:r>
      <w:r>
        <w:rPr>
          <w:rFonts w:hint="eastAsia" w:ascii="宋体" w:hAnsi="宋体"/>
          <w:b/>
          <w:szCs w:val="21"/>
          <w:lang w:val="zh-CN" w:eastAsia="zh-CN"/>
        </w:rPr>
        <w:t>.</w:t>
      </w:r>
      <w:r>
        <w:rPr>
          <w:rFonts w:ascii="宋体" w:hAnsi="宋体"/>
          <w:b/>
          <w:szCs w:val="21"/>
          <w:lang w:val="zh-CN" w:eastAsia="zh-CN"/>
        </w:rPr>
        <w:t>3</w:t>
      </w:r>
      <w:r>
        <w:rPr>
          <w:rFonts w:hint="eastAsia" w:ascii="宋体" w:hAnsi="宋体"/>
          <w:szCs w:val="21"/>
          <w:lang w:val="zh-CN" w:eastAsia="zh-CN"/>
        </w:rPr>
        <w:t>投标人可先到</w:t>
      </w:r>
      <w:r>
        <w:rPr>
          <w:rFonts w:hint="eastAsia" w:ascii="宋体" w:hAnsi="宋体"/>
          <w:szCs w:val="21"/>
          <w:lang w:eastAsia="zh-CN"/>
        </w:rPr>
        <w:t>现场</w:t>
      </w:r>
      <w:r>
        <w:rPr>
          <w:rFonts w:hint="eastAsia" w:ascii="宋体" w:hAnsi="宋体"/>
          <w:szCs w:val="21"/>
          <w:lang w:val="zh-CN" w:eastAsia="zh-CN"/>
        </w:rPr>
        <w:t>踏勘以充分了解</w:t>
      </w:r>
      <w:r>
        <w:rPr>
          <w:rFonts w:hint="eastAsia" w:ascii="宋体" w:hAnsi="宋体"/>
          <w:szCs w:val="21"/>
          <w:lang w:eastAsia="zh-CN"/>
        </w:rPr>
        <w:t>现场</w:t>
      </w:r>
      <w:r>
        <w:rPr>
          <w:rFonts w:hint="eastAsia" w:ascii="宋体" w:hAnsi="宋体"/>
          <w:szCs w:val="21"/>
          <w:lang w:val="zh-CN" w:eastAsia="zh-CN"/>
        </w:rPr>
        <w:t>位置、情况、道路、储存空间、工作面及任何其他足以影响承包价的情况，任何因忽视或误解</w:t>
      </w:r>
      <w:r>
        <w:rPr>
          <w:rFonts w:hint="eastAsia" w:ascii="宋体" w:hAnsi="宋体"/>
          <w:szCs w:val="21"/>
          <w:lang w:val="en-US" w:eastAsia="zh-CN"/>
        </w:rPr>
        <w:t>招标</w:t>
      </w:r>
      <w:r>
        <w:rPr>
          <w:rFonts w:hint="eastAsia" w:ascii="宋体" w:hAnsi="宋体"/>
          <w:szCs w:val="21"/>
          <w:lang w:val="zh-CN" w:eastAsia="zh-CN"/>
        </w:rPr>
        <w:t>情况而导致的索赔或工期延长申请将不被接受。</w:t>
      </w:r>
    </w:p>
    <w:p>
      <w:pPr>
        <w:autoSpaceDE w:val="0"/>
        <w:autoSpaceDN w:val="0"/>
        <w:adjustRightInd w:val="0"/>
        <w:spacing w:line="360" w:lineRule="auto"/>
        <w:ind w:firstLine="420"/>
        <w:rPr>
          <w:rFonts w:ascii="宋体" w:hAnsi="宋体"/>
          <w:szCs w:val="21"/>
          <w:lang w:val="zh-CN" w:eastAsia="zh-CN"/>
        </w:rPr>
      </w:pPr>
      <w:r>
        <w:rPr>
          <w:rFonts w:ascii="宋体" w:hAnsi="宋体"/>
          <w:b/>
          <w:szCs w:val="21"/>
          <w:lang w:val="zh-CN" w:eastAsia="zh-CN"/>
        </w:rPr>
        <w:t>1</w:t>
      </w:r>
      <w:r>
        <w:rPr>
          <w:rFonts w:hint="eastAsia" w:ascii="宋体" w:hAnsi="宋体"/>
          <w:b/>
          <w:szCs w:val="21"/>
          <w:lang w:val="en-US" w:eastAsia="zh-CN"/>
        </w:rPr>
        <w:t>3</w:t>
      </w:r>
      <w:r>
        <w:rPr>
          <w:rFonts w:hint="eastAsia" w:ascii="宋体" w:hAnsi="宋体"/>
          <w:b/>
          <w:szCs w:val="21"/>
          <w:lang w:val="zh-CN" w:eastAsia="zh-CN"/>
        </w:rPr>
        <w:t>.</w:t>
      </w:r>
      <w:r>
        <w:rPr>
          <w:rFonts w:ascii="宋体" w:hAnsi="宋体"/>
          <w:b/>
          <w:szCs w:val="21"/>
          <w:lang w:val="zh-CN" w:eastAsia="zh-CN"/>
        </w:rPr>
        <w:t>4</w:t>
      </w:r>
      <w:r>
        <w:rPr>
          <w:rFonts w:hint="eastAsia" w:ascii="宋体" w:hAnsi="宋体"/>
          <w:szCs w:val="21"/>
          <w:lang w:val="zh-CN" w:eastAsia="zh-CN"/>
        </w:rPr>
        <w:t xml:space="preserve"> 投标人所填报的单价在合同实施期间不因市场变化因素而变动，投标人在报价时应考虑一定的风险系数，</w:t>
      </w:r>
      <w:r>
        <w:rPr>
          <w:rFonts w:hint="eastAsia" w:ascii="宋体" w:hAnsi="宋体"/>
          <w:lang w:eastAsia="zh-CN"/>
        </w:rPr>
        <w:t>投标报价不能低于其企业成本价。</w:t>
      </w:r>
    </w:p>
    <w:p>
      <w:pPr>
        <w:autoSpaceDE w:val="0"/>
        <w:autoSpaceDN w:val="0"/>
        <w:adjustRightInd w:val="0"/>
        <w:spacing w:line="360" w:lineRule="auto"/>
        <w:ind w:firstLine="420"/>
        <w:rPr>
          <w:rFonts w:ascii="宋体" w:hAnsi="宋体"/>
          <w:szCs w:val="21"/>
          <w:lang w:val="zh-CN" w:eastAsia="zh-CN"/>
        </w:rPr>
      </w:pPr>
      <w:r>
        <w:rPr>
          <w:rFonts w:ascii="宋体" w:hAnsi="宋体"/>
          <w:b/>
          <w:szCs w:val="21"/>
          <w:lang w:val="zh-CN" w:eastAsia="zh-CN"/>
        </w:rPr>
        <w:t>1</w:t>
      </w:r>
      <w:r>
        <w:rPr>
          <w:rFonts w:hint="eastAsia" w:ascii="宋体" w:hAnsi="宋体"/>
          <w:b/>
          <w:szCs w:val="21"/>
          <w:lang w:val="en-US" w:eastAsia="zh-CN"/>
        </w:rPr>
        <w:t>3</w:t>
      </w:r>
      <w:r>
        <w:rPr>
          <w:rFonts w:hint="eastAsia" w:ascii="宋体" w:hAnsi="宋体"/>
          <w:b/>
          <w:szCs w:val="21"/>
          <w:lang w:val="zh-CN" w:eastAsia="zh-CN"/>
        </w:rPr>
        <w:t>.</w:t>
      </w:r>
      <w:r>
        <w:rPr>
          <w:rFonts w:ascii="宋体" w:hAnsi="宋体"/>
          <w:b/>
          <w:szCs w:val="21"/>
          <w:lang w:val="zh-CN" w:eastAsia="zh-CN"/>
        </w:rPr>
        <w:t>5</w:t>
      </w:r>
      <w:r>
        <w:rPr>
          <w:rFonts w:hint="eastAsia" w:ascii="宋体" w:hAnsi="宋体"/>
          <w:szCs w:val="21"/>
          <w:lang w:val="zh-CN" w:eastAsia="zh-CN"/>
        </w:rPr>
        <w:t xml:space="preserve"> </w:t>
      </w:r>
      <w:r>
        <w:rPr>
          <w:rFonts w:hint="eastAsia" w:ascii="宋体" w:hAnsi="宋体"/>
          <w:lang w:eastAsia="zh-CN"/>
        </w:rPr>
        <w:t>投标书中只能有一个投标报价。</w:t>
      </w:r>
    </w:p>
    <w:p>
      <w:pPr>
        <w:autoSpaceDE w:val="0"/>
        <w:autoSpaceDN w:val="0"/>
        <w:adjustRightInd w:val="0"/>
        <w:spacing w:line="360" w:lineRule="auto"/>
        <w:ind w:firstLine="420"/>
        <w:rPr>
          <w:rFonts w:ascii="宋体" w:hAnsi="宋体"/>
          <w:lang w:eastAsia="zh-CN"/>
        </w:rPr>
      </w:pPr>
      <w:r>
        <w:rPr>
          <w:rFonts w:ascii="宋体" w:hAnsi="宋体"/>
          <w:b/>
          <w:lang w:eastAsia="zh-CN"/>
        </w:rPr>
        <w:t>1</w:t>
      </w:r>
      <w:r>
        <w:rPr>
          <w:rFonts w:hint="eastAsia" w:ascii="宋体" w:hAnsi="宋体"/>
          <w:b/>
          <w:lang w:val="en-US" w:eastAsia="zh-CN"/>
        </w:rPr>
        <w:t>3</w:t>
      </w:r>
      <w:r>
        <w:rPr>
          <w:rFonts w:hint="eastAsia" w:ascii="宋体" w:hAnsi="宋体"/>
          <w:b/>
          <w:lang w:eastAsia="zh-CN"/>
        </w:rPr>
        <w:t>.</w:t>
      </w:r>
      <w:r>
        <w:rPr>
          <w:rFonts w:ascii="宋体" w:hAnsi="宋体"/>
          <w:b/>
          <w:lang w:eastAsia="zh-CN"/>
        </w:rPr>
        <w:t>6</w:t>
      </w:r>
      <w:r>
        <w:rPr>
          <w:rFonts w:hint="eastAsia" w:ascii="宋体" w:hAnsi="宋体"/>
          <w:lang w:eastAsia="zh-CN"/>
        </w:rPr>
        <w:t xml:space="preserve"> 除非采购人对采购文件予以修改，投标人应按采购人提供的</w:t>
      </w:r>
      <w:r>
        <w:rPr>
          <w:rFonts w:hint="eastAsia" w:ascii="宋体" w:hAnsi="宋体"/>
          <w:szCs w:val="21"/>
          <w:lang w:val="zh-CN" w:eastAsia="zh-CN"/>
        </w:rPr>
        <w:t>采购数量清单</w:t>
      </w:r>
      <w:r>
        <w:rPr>
          <w:rFonts w:hint="eastAsia" w:ascii="宋体" w:hAnsi="宋体"/>
          <w:lang w:eastAsia="zh-CN"/>
        </w:rPr>
        <w:t>中列出的工程项目数量填报单价和合价。每一项目只允许有一个报价。任何有选择的报价将不予接受。投标人必须按采购数量清单要求做投标报价的相应格式、内容填写清楚；投标人不得对采购数量清单进行修改，</w:t>
      </w:r>
      <w:r>
        <w:rPr>
          <w:rFonts w:hint="eastAsia" w:ascii="宋体" w:hAnsi="宋体"/>
          <w:szCs w:val="21"/>
          <w:lang w:val="zh-CN" w:eastAsia="zh-CN"/>
        </w:rPr>
        <w:t>如中标人在投标时有漏项或投标时采购数量与采购人提供的采购数量不符，视同包括在投标总报价内，不另计价，承包人不得有任何异议。</w:t>
      </w:r>
    </w:p>
    <w:p>
      <w:pPr>
        <w:numPr>
          <w:ilvl w:val="0"/>
          <w:numId w:val="0"/>
        </w:numPr>
        <w:spacing w:line="360" w:lineRule="auto"/>
        <w:jc w:val="both"/>
        <w:rPr>
          <w:rFonts w:ascii="宋体" w:hAnsi="宋体" w:eastAsia="宋体" w:cs="宋体"/>
          <w:b/>
          <w:bCs/>
          <w:lang w:eastAsia="zh-CN"/>
        </w:rPr>
      </w:pPr>
      <w:r>
        <w:rPr>
          <w:rFonts w:hint="eastAsia" w:ascii="宋体" w:hAnsi="宋体" w:eastAsia="宋体" w:cs="宋体"/>
          <w:b/>
          <w:bCs/>
          <w:lang w:val="en-US" w:eastAsia="zh-CN"/>
        </w:rPr>
        <w:t>14.</w:t>
      </w:r>
      <w:r>
        <w:rPr>
          <w:rFonts w:hint="eastAsia" w:ascii="宋体" w:hAnsi="宋体" w:eastAsia="宋体" w:cs="宋体"/>
          <w:b/>
          <w:bCs/>
          <w:lang w:eastAsia="zh-CN"/>
        </w:rPr>
        <w:t>合同的明细条款：</w:t>
      </w:r>
    </w:p>
    <w:p>
      <w:pPr>
        <w:spacing w:before="7" w:line="360" w:lineRule="auto"/>
        <w:rPr>
          <w:rFonts w:hint="default" w:ascii="宋体" w:hAnsi="宋体" w:eastAsia="宋体" w:cs="宋体"/>
          <w:sz w:val="27"/>
          <w:szCs w:val="27"/>
          <w:lang w:val="en-US" w:eastAsia="zh-CN"/>
        </w:rPr>
      </w:pPr>
      <w:r>
        <w:rPr>
          <w:rFonts w:hint="eastAsia"/>
          <w:lang w:eastAsia="zh-CN"/>
        </w:rPr>
        <w:t>1</w:t>
      </w:r>
      <w:r>
        <w:rPr>
          <w:rFonts w:hint="eastAsia"/>
          <w:lang w:val="en-US" w:eastAsia="zh-CN"/>
        </w:rPr>
        <w:t>4</w:t>
      </w:r>
      <w:r>
        <w:rPr>
          <w:rFonts w:hint="eastAsia"/>
          <w:lang w:eastAsia="zh-CN"/>
        </w:rPr>
        <w:t>.1详见拟稿贵州风行农牧科技有限公司实验室实验设备</w:t>
      </w:r>
      <w:r>
        <w:rPr>
          <w:rFonts w:hint="eastAsia"/>
          <w:lang w:val="en-US" w:eastAsia="zh-CN"/>
        </w:rPr>
        <w:t>明细</w:t>
      </w:r>
    </w:p>
    <w:p>
      <w:pPr>
        <w:tabs>
          <w:tab w:val="left" w:pos="5419"/>
        </w:tabs>
        <w:spacing w:before="175" w:line="312" w:lineRule="auto"/>
        <w:jc w:val="center"/>
        <w:outlineLvl w:val="0"/>
        <w:rPr>
          <w:rFonts w:ascii="宋体" w:hAnsi="宋体" w:eastAsia="宋体" w:cs="宋体"/>
          <w:b/>
          <w:bCs/>
          <w:sz w:val="28"/>
          <w:szCs w:val="28"/>
          <w:lang w:eastAsia="zh-CN"/>
        </w:rPr>
      </w:pPr>
      <w:r>
        <w:rPr>
          <w:rFonts w:hint="eastAsia" w:ascii="宋体" w:hAnsi="宋体" w:eastAsia="宋体" w:cs="宋体"/>
          <w:b/>
          <w:bCs/>
          <w:sz w:val="28"/>
          <w:szCs w:val="28"/>
          <w:lang w:eastAsia="zh-CN"/>
        </w:rPr>
        <w:t>(五)报价文件的提交</w:t>
      </w:r>
    </w:p>
    <w:p>
      <w:pPr>
        <w:pStyle w:val="10"/>
        <w:spacing w:before="0"/>
        <w:ind w:right="6"/>
        <w:rPr>
          <w:rFonts w:cs="宋体"/>
          <w:lang w:eastAsia="zh-CN"/>
        </w:rPr>
      </w:pPr>
      <w:r>
        <w:rPr>
          <w:rFonts w:cs="宋体"/>
          <w:lang w:eastAsia="zh-CN"/>
        </w:rPr>
        <w:t>1</w:t>
      </w:r>
      <w:r>
        <w:rPr>
          <w:rFonts w:hint="eastAsia" w:cs="宋体"/>
          <w:lang w:val="en-US" w:eastAsia="zh-CN"/>
        </w:rPr>
        <w:t>5</w:t>
      </w:r>
      <w:r>
        <w:rPr>
          <w:rFonts w:cs="宋体"/>
          <w:lang w:eastAsia="zh-CN"/>
        </w:rPr>
        <w:t>.报价文件的装订、密封和标记</w:t>
      </w:r>
    </w:p>
    <w:p>
      <w:pPr>
        <w:pStyle w:val="10"/>
        <w:spacing w:before="118"/>
        <w:ind w:right="6"/>
        <w:rPr>
          <w:lang w:eastAsia="zh-CN"/>
        </w:rPr>
      </w:pPr>
      <w:r>
        <w:rPr>
          <w:rFonts w:cs="宋体"/>
          <w:lang w:eastAsia="zh-CN"/>
        </w:rPr>
        <w:t>1</w:t>
      </w:r>
      <w:r>
        <w:rPr>
          <w:rFonts w:hint="eastAsia" w:cs="宋体"/>
          <w:lang w:val="en-US" w:eastAsia="zh-CN"/>
        </w:rPr>
        <w:t>5</w:t>
      </w:r>
      <w:r>
        <w:rPr>
          <w:rFonts w:cs="宋体"/>
          <w:lang w:eastAsia="zh-CN"/>
        </w:rPr>
        <w:t>.1</w:t>
      </w:r>
      <w:r>
        <w:rPr>
          <w:rFonts w:cs="宋体"/>
          <w:spacing w:val="-16"/>
          <w:lang w:eastAsia="zh-CN"/>
        </w:rPr>
        <w:t xml:space="preserve"> </w:t>
      </w:r>
      <w:r>
        <w:rPr>
          <w:lang w:eastAsia="zh-CN"/>
        </w:rPr>
        <w:t>报价文件的装订要求：报价文件应分正、副本分别装订成册。</w:t>
      </w:r>
    </w:p>
    <w:p>
      <w:pPr>
        <w:pStyle w:val="10"/>
        <w:spacing w:before="135" w:line="357" w:lineRule="auto"/>
        <w:ind w:left="638" w:right="2967" w:hanging="97"/>
        <w:rPr>
          <w:lang w:eastAsia="zh-CN"/>
        </w:rPr>
      </w:pPr>
      <w:r>
        <w:rPr>
          <w:rFonts w:cs="宋体"/>
          <w:lang w:eastAsia="zh-CN"/>
        </w:rPr>
        <w:t>1</w:t>
      </w:r>
      <w:r>
        <w:rPr>
          <w:rFonts w:hint="eastAsia" w:cs="宋体"/>
          <w:lang w:val="en-US" w:eastAsia="zh-CN"/>
        </w:rPr>
        <w:t>5</w:t>
      </w:r>
      <w:r>
        <w:rPr>
          <w:rFonts w:cs="宋体"/>
          <w:lang w:eastAsia="zh-CN"/>
        </w:rPr>
        <w:t>.2</w:t>
      </w:r>
      <w:r>
        <w:rPr>
          <w:rFonts w:cs="宋体"/>
          <w:spacing w:val="-11"/>
          <w:lang w:eastAsia="zh-CN"/>
        </w:rPr>
        <w:t xml:space="preserve"> </w:t>
      </w:r>
      <w:r>
        <w:rPr>
          <w:lang w:eastAsia="zh-CN"/>
        </w:rPr>
        <w:t>在密封袋上应注明下列识别标志：</w:t>
      </w:r>
    </w:p>
    <w:p>
      <w:pPr>
        <w:pStyle w:val="10"/>
        <w:spacing w:before="30" w:line="360" w:lineRule="auto"/>
        <w:ind w:left="0" w:right="6" w:firstLine="420" w:firstLineChars="200"/>
        <w:rPr>
          <w:w w:val="99"/>
          <w:lang w:eastAsia="zh-CN"/>
        </w:rPr>
      </w:pPr>
      <w:r>
        <w:rPr>
          <w:lang w:eastAsia="zh-CN"/>
        </w:rPr>
        <w:t>（</w:t>
      </w:r>
      <w:r>
        <w:rPr>
          <w:rFonts w:hint="eastAsia"/>
          <w:lang w:eastAsia="zh-CN"/>
        </w:rPr>
        <w:t>1</w:t>
      </w:r>
      <w:r>
        <w:rPr>
          <w:lang w:eastAsia="zh-CN"/>
        </w:rPr>
        <w:t>）建设单位：</w:t>
      </w:r>
      <w:r>
        <w:rPr>
          <w:w w:val="99"/>
          <w:lang w:eastAsia="zh-CN"/>
        </w:rPr>
        <w:t xml:space="preserve"> </w:t>
      </w:r>
    </w:p>
    <w:p>
      <w:pPr>
        <w:pStyle w:val="10"/>
        <w:spacing w:before="30" w:line="360" w:lineRule="auto"/>
        <w:ind w:left="0" w:right="6" w:firstLine="420" w:firstLineChars="200"/>
        <w:rPr>
          <w:lang w:eastAsia="zh-CN"/>
        </w:rPr>
      </w:pPr>
      <w:r>
        <w:rPr>
          <w:lang w:eastAsia="zh-CN"/>
        </w:rPr>
        <w:t>（</w:t>
      </w:r>
      <w:r>
        <w:rPr>
          <w:rFonts w:hint="eastAsia"/>
          <w:lang w:eastAsia="zh-CN"/>
        </w:rPr>
        <w:t>2</w:t>
      </w:r>
      <w:r>
        <w:rPr>
          <w:lang w:eastAsia="zh-CN"/>
        </w:rPr>
        <w:t xml:space="preserve">）工程名称 </w:t>
      </w:r>
    </w:p>
    <w:p>
      <w:pPr>
        <w:pStyle w:val="10"/>
        <w:spacing w:before="30" w:line="360" w:lineRule="auto"/>
        <w:ind w:left="0" w:right="6" w:firstLine="420" w:firstLineChars="200"/>
        <w:rPr>
          <w:lang w:eastAsia="zh-CN"/>
        </w:rPr>
      </w:pPr>
      <w:r>
        <w:rPr>
          <w:lang w:eastAsia="zh-CN"/>
        </w:rPr>
        <w:t>（3）报价单位（公章）</w:t>
      </w:r>
    </w:p>
    <w:p>
      <w:pPr>
        <w:pStyle w:val="10"/>
        <w:spacing w:before="135" w:line="360" w:lineRule="auto"/>
        <w:ind w:left="0" w:right="6" w:firstLine="420" w:firstLineChars="200"/>
        <w:rPr>
          <w:lang w:eastAsia="zh-CN"/>
        </w:rPr>
      </w:pPr>
      <w:r>
        <w:rPr>
          <w:lang w:eastAsia="zh-CN"/>
        </w:rPr>
        <w:t>（4）法定代表人（印鉴）</w:t>
      </w:r>
    </w:p>
    <w:p>
      <w:pPr>
        <w:pStyle w:val="10"/>
        <w:spacing w:before="135" w:line="357" w:lineRule="auto"/>
        <w:ind w:left="638" w:right="2967" w:hanging="97"/>
        <w:rPr>
          <w:lang w:eastAsia="zh-CN"/>
        </w:rPr>
      </w:pPr>
      <w:r>
        <w:rPr>
          <w:rFonts w:cs="宋体"/>
          <w:lang w:eastAsia="zh-CN"/>
        </w:rPr>
        <w:t>1</w:t>
      </w:r>
      <w:r>
        <w:rPr>
          <w:rFonts w:hint="eastAsia" w:cs="宋体"/>
          <w:lang w:val="en-US" w:eastAsia="zh-CN"/>
        </w:rPr>
        <w:t>5</w:t>
      </w:r>
      <w:r>
        <w:rPr>
          <w:rFonts w:cs="宋体"/>
          <w:lang w:eastAsia="zh-CN"/>
        </w:rPr>
        <w:t>.3</w:t>
      </w:r>
      <w:r>
        <w:rPr>
          <w:rFonts w:cs="宋体"/>
          <w:spacing w:val="-66"/>
          <w:lang w:eastAsia="zh-CN"/>
        </w:rPr>
        <w:t xml:space="preserve"> </w:t>
      </w:r>
      <w:r>
        <w:rPr>
          <w:lang w:eastAsia="zh-CN"/>
        </w:rPr>
        <w:t>所有报价文件的密封袋的封口处应加盖公章和法定代表人印鉴。</w:t>
      </w:r>
    </w:p>
    <w:p>
      <w:pPr>
        <w:pStyle w:val="10"/>
        <w:spacing w:before="135" w:line="360" w:lineRule="auto"/>
        <w:ind w:left="0" w:right="6" w:firstLine="420" w:firstLineChars="200"/>
        <w:rPr>
          <w:rFonts w:cs="宋体"/>
          <w:lang w:eastAsia="zh-CN"/>
        </w:rPr>
      </w:pPr>
      <w:r>
        <w:rPr>
          <w:rFonts w:cs="宋体"/>
          <w:lang w:eastAsia="zh-CN"/>
        </w:rPr>
        <w:t>1</w:t>
      </w:r>
      <w:r>
        <w:rPr>
          <w:rFonts w:hint="eastAsia" w:cs="宋体"/>
          <w:lang w:val="en-US" w:eastAsia="zh-CN"/>
        </w:rPr>
        <w:t>6</w:t>
      </w:r>
      <w:r>
        <w:rPr>
          <w:rFonts w:cs="宋体"/>
          <w:lang w:eastAsia="zh-CN"/>
        </w:rPr>
        <w:t>.报价文件的提交</w:t>
      </w:r>
    </w:p>
    <w:p>
      <w:pPr>
        <w:pStyle w:val="10"/>
        <w:spacing w:before="133" w:line="357" w:lineRule="auto"/>
        <w:ind w:left="119" w:right="6" w:firstLine="422"/>
        <w:rPr>
          <w:rFonts w:cs="宋体"/>
          <w:lang w:eastAsia="zh-CN"/>
        </w:rPr>
      </w:pPr>
      <w:r>
        <w:rPr>
          <w:rFonts w:cs="宋体"/>
          <w:lang w:eastAsia="zh-CN"/>
        </w:rPr>
        <w:t>1</w:t>
      </w:r>
      <w:r>
        <w:rPr>
          <w:rFonts w:hint="eastAsia" w:cs="宋体"/>
          <w:lang w:val="en-US" w:eastAsia="zh-CN"/>
        </w:rPr>
        <w:t>6</w:t>
      </w:r>
      <w:r>
        <w:rPr>
          <w:rFonts w:cs="宋体"/>
          <w:lang w:eastAsia="zh-CN"/>
        </w:rPr>
        <w:t>.1</w:t>
      </w:r>
      <w:r>
        <w:rPr>
          <w:rFonts w:cs="宋体"/>
          <w:spacing w:val="3"/>
          <w:lang w:eastAsia="zh-CN"/>
        </w:rPr>
        <w:t xml:space="preserve"> </w:t>
      </w:r>
      <w:r>
        <w:rPr>
          <w:lang w:eastAsia="zh-CN"/>
        </w:rPr>
        <w:t>报价人应按本须知前附表第</w:t>
      </w:r>
      <w:r>
        <w:rPr>
          <w:spacing w:val="-32"/>
          <w:lang w:eastAsia="zh-CN"/>
        </w:rPr>
        <w:t xml:space="preserve"> </w:t>
      </w:r>
      <w:r>
        <w:rPr>
          <w:lang w:eastAsia="zh-CN"/>
        </w:rPr>
        <w:t>13</w:t>
      </w:r>
      <w:r>
        <w:rPr>
          <w:spacing w:val="-44"/>
          <w:lang w:eastAsia="zh-CN"/>
        </w:rPr>
        <w:t xml:space="preserve"> </w:t>
      </w:r>
      <w:r>
        <w:rPr>
          <w:lang w:eastAsia="zh-CN"/>
        </w:rPr>
        <w:t>项所规定的地点，于截止时间前提交报价文件</w:t>
      </w:r>
      <w:r>
        <w:rPr>
          <w:rFonts w:hint="eastAsia"/>
          <w:lang w:eastAsia="zh-CN"/>
        </w:rPr>
        <w:t>。</w:t>
      </w:r>
      <w:r>
        <w:rPr>
          <w:rFonts w:cs="宋体"/>
          <w:lang w:eastAsia="zh-CN"/>
        </w:rPr>
        <w:t>未送达规定地点的报价文件</w:t>
      </w:r>
      <w:r>
        <w:rPr>
          <w:rFonts w:hint="eastAsia" w:cs="宋体"/>
          <w:lang w:eastAsia="zh-CN"/>
        </w:rPr>
        <w:t>招标人</w:t>
      </w:r>
      <w:r>
        <w:rPr>
          <w:rFonts w:cs="宋体"/>
          <w:lang w:eastAsia="zh-CN"/>
        </w:rPr>
        <w:t>将拒绝受理</w:t>
      </w:r>
      <w:r>
        <w:rPr>
          <w:rFonts w:hint="eastAsia" w:cs="宋体"/>
          <w:lang w:eastAsia="zh-CN"/>
        </w:rPr>
        <w:t>（</w:t>
      </w:r>
      <w:r>
        <w:rPr>
          <w:rFonts w:hint="eastAsia" w:cs="宋体"/>
          <w:lang w:val="en-US" w:eastAsia="zh-CN"/>
        </w:rPr>
        <w:t>亦可视具体情况使用扫描电子档发至指定联系人</w:t>
      </w:r>
      <w:r>
        <w:rPr>
          <w:rFonts w:hint="eastAsia" w:cs="宋体"/>
          <w:lang w:eastAsia="zh-CN"/>
        </w:rPr>
        <w:t>）</w:t>
      </w:r>
      <w:r>
        <w:rPr>
          <w:rFonts w:cs="宋体"/>
          <w:lang w:eastAsia="zh-CN"/>
        </w:rPr>
        <w:t>。</w:t>
      </w:r>
    </w:p>
    <w:p>
      <w:pPr>
        <w:rPr>
          <w:lang w:eastAsia="zh-CN"/>
        </w:rPr>
      </w:pPr>
    </w:p>
    <w:p>
      <w:pPr>
        <w:tabs>
          <w:tab w:val="left" w:pos="5419"/>
        </w:tabs>
        <w:spacing w:before="175" w:line="312" w:lineRule="auto"/>
        <w:ind w:left="533" w:right="3991" w:firstLine="3798"/>
        <w:outlineLvl w:val="0"/>
        <w:rPr>
          <w:rFonts w:ascii="宋体" w:hAnsi="宋体" w:eastAsia="宋体" w:cs="宋体"/>
          <w:sz w:val="24"/>
          <w:szCs w:val="24"/>
          <w:lang w:eastAsia="zh-CN"/>
        </w:rPr>
      </w:pPr>
      <w:r>
        <w:rPr>
          <w:rFonts w:ascii="宋体" w:hAnsi="宋体" w:eastAsia="宋体" w:cs="宋体"/>
          <w:b/>
          <w:bCs/>
          <w:sz w:val="28"/>
          <w:szCs w:val="28"/>
          <w:lang w:eastAsia="zh-CN"/>
        </w:rPr>
        <w:t>(</w:t>
      </w:r>
      <w:r>
        <w:rPr>
          <w:rFonts w:hint="eastAsia" w:ascii="宋体" w:hAnsi="宋体" w:eastAsia="宋体" w:cs="宋体"/>
          <w:b/>
          <w:bCs/>
          <w:sz w:val="28"/>
          <w:szCs w:val="28"/>
          <w:lang w:eastAsia="zh-CN"/>
        </w:rPr>
        <w:t>六</w:t>
      </w:r>
      <w:r>
        <w:rPr>
          <w:rFonts w:ascii="宋体" w:hAnsi="宋体" w:eastAsia="宋体" w:cs="宋体"/>
          <w:b/>
          <w:bCs/>
          <w:sz w:val="28"/>
          <w:szCs w:val="28"/>
          <w:lang w:eastAsia="zh-CN"/>
        </w:rPr>
        <w:t>)</w:t>
      </w:r>
      <w:r>
        <w:rPr>
          <w:rFonts w:ascii="宋体" w:hAnsi="宋体" w:eastAsia="宋体" w:cs="宋体"/>
          <w:b/>
          <w:bCs/>
          <w:spacing w:val="2"/>
          <w:sz w:val="28"/>
          <w:szCs w:val="28"/>
          <w:lang w:eastAsia="zh-CN"/>
        </w:rPr>
        <w:t xml:space="preserve"> </w:t>
      </w:r>
      <w:r>
        <w:rPr>
          <w:rFonts w:ascii="宋体" w:hAnsi="宋体" w:eastAsia="宋体" w:cs="宋体"/>
          <w:b/>
          <w:bCs/>
          <w:sz w:val="28"/>
          <w:szCs w:val="28"/>
          <w:lang w:eastAsia="zh-CN"/>
        </w:rPr>
        <w:t>开</w:t>
      </w:r>
      <w:r>
        <w:rPr>
          <w:rFonts w:ascii="宋体" w:hAnsi="宋体" w:eastAsia="宋体" w:cs="宋体"/>
          <w:b/>
          <w:bCs/>
          <w:sz w:val="28"/>
          <w:szCs w:val="28"/>
          <w:lang w:eastAsia="zh-CN"/>
        </w:rPr>
        <w:tab/>
      </w:r>
      <w:r>
        <w:rPr>
          <w:rFonts w:ascii="宋体" w:hAnsi="宋体" w:eastAsia="宋体" w:cs="宋体"/>
          <w:b/>
          <w:bCs/>
          <w:sz w:val="28"/>
          <w:szCs w:val="28"/>
          <w:lang w:eastAsia="zh-CN"/>
        </w:rPr>
        <w:t>标</w:t>
      </w:r>
      <w:r>
        <w:rPr>
          <w:rFonts w:ascii="宋体" w:hAnsi="宋体" w:eastAsia="宋体" w:cs="宋体"/>
          <w:sz w:val="24"/>
          <w:szCs w:val="24"/>
          <w:lang w:eastAsia="zh-CN"/>
        </w:rPr>
        <w:t xml:space="preserve"> </w:t>
      </w:r>
    </w:p>
    <w:p>
      <w:pPr>
        <w:pStyle w:val="10"/>
        <w:spacing w:before="135" w:line="360" w:lineRule="auto"/>
        <w:ind w:left="0" w:right="6" w:firstLine="420" w:firstLineChars="200"/>
        <w:rPr>
          <w:rFonts w:cs="宋体"/>
          <w:lang w:eastAsia="zh-CN"/>
        </w:rPr>
      </w:pPr>
      <w:r>
        <w:rPr>
          <w:rFonts w:cs="宋体"/>
          <w:lang w:eastAsia="zh-CN"/>
        </w:rPr>
        <w:t>1</w:t>
      </w:r>
      <w:r>
        <w:rPr>
          <w:rFonts w:hint="eastAsia" w:cs="宋体"/>
          <w:lang w:val="en-US" w:eastAsia="zh-CN"/>
        </w:rPr>
        <w:t>7</w:t>
      </w:r>
      <w:r>
        <w:rPr>
          <w:rFonts w:cs="宋体"/>
          <w:lang w:eastAsia="zh-CN"/>
        </w:rPr>
        <w:t xml:space="preserve">. </w:t>
      </w:r>
      <w:r>
        <w:rPr>
          <w:lang w:eastAsia="zh-CN"/>
        </w:rPr>
        <w:t>本次</w:t>
      </w:r>
      <w:r>
        <w:rPr>
          <w:rFonts w:hint="eastAsia"/>
          <w:lang w:eastAsia="zh-CN"/>
        </w:rPr>
        <w:t>竞价</w:t>
      </w:r>
      <w:r>
        <w:rPr>
          <w:lang w:eastAsia="zh-CN"/>
        </w:rPr>
        <w:t>由</w:t>
      </w:r>
      <w:r>
        <w:rPr>
          <w:rFonts w:hint="eastAsia"/>
          <w:lang w:eastAsia="zh-CN"/>
        </w:rPr>
        <w:t>招标人</w:t>
      </w:r>
      <w:r>
        <w:rPr>
          <w:lang w:eastAsia="zh-CN"/>
        </w:rPr>
        <w:t>自行组织内部</w:t>
      </w:r>
      <w:r>
        <w:rPr>
          <w:rFonts w:hint="eastAsia"/>
          <w:lang w:eastAsia="zh-CN"/>
        </w:rPr>
        <w:t>开标。</w:t>
      </w:r>
      <w:r>
        <w:rPr>
          <w:lang w:eastAsia="zh-CN"/>
        </w:rPr>
        <w:t xml:space="preserve">     </w:t>
      </w:r>
      <w:r>
        <w:rPr>
          <w:rFonts w:cs="宋体"/>
          <w:w w:val="99"/>
          <w:lang w:eastAsia="zh-CN"/>
        </w:rPr>
        <w:t xml:space="preserve">               </w:t>
      </w:r>
    </w:p>
    <w:p>
      <w:pPr>
        <w:spacing w:before="6"/>
        <w:rPr>
          <w:rFonts w:ascii="宋体" w:hAnsi="宋体" w:eastAsia="宋体" w:cs="宋体"/>
          <w:sz w:val="16"/>
          <w:szCs w:val="16"/>
          <w:lang w:eastAsia="zh-CN"/>
        </w:rPr>
      </w:pPr>
    </w:p>
    <w:p>
      <w:pPr>
        <w:pStyle w:val="4"/>
        <w:tabs>
          <w:tab w:val="left" w:pos="971"/>
        </w:tabs>
        <w:ind w:left="11"/>
        <w:jc w:val="center"/>
        <w:rPr>
          <w:b/>
          <w:bCs/>
          <w:sz w:val="28"/>
          <w:szCs w:val="28"/>
          <w:lang w:eastAsia="zh-CN"/>
        </w:rPr>
      </w:pPr>
      <w:r>
        <w:rPr>
          <w:b/>
          <w:bCs/>
          <w:sz w:val="28"/>
          <w:szCs w:val="28"/>
          <w:lang w:eastAsia="zh-CN"/>
        </w:rPr>
        <w:t>(</w:t>
      </w:r>
      <w:r>
        <w:rPr>
          <w:rFonts w:hint="eastAsia"/>
          <w:b/>
          <w:bCs/>
          <w:sz w:val="28"/>
          <w:szCs w:val="28"/>
          <w:lang w:eastAsia="zh-CN"/>
        </w:rPr>
        <w:t>七</w:t>
      </w:r>
      <w:r>
        <w:rPr>
          <w:b/>
          <w:bCs/>
          <w:sz w:val="28"/>
          <w:szCs w:val="28"/>
          <w:lang w:eastAsia="zh-CN"/>
        </w:rPr>
        <w:t>)评</w:t>
      </w:r>
      <w:r>
        <w:rPr>
          <w:b/>
          <w:bCs/>
          <w:sz w:val="28"/>
          <w:szCs w:val="28"/>
          <w:lang w:eastAsia="zh-CN"/>
        </w:rPr>
        <w:tab/>
      </w:r>
      <w:r>
        <w:rPr>
          <w:b/>
          <w:bCs/>
          <w:sz w:val="28"/>
          <w:szCs w:val="28"/>
          <w:lang w:eastAsia="zh-CN"/>
        </w:rPr>
        <w:t>标</w:t>
      </w:r>
    </w:p>
    <w:p>
      <w:pPr>
        <w:pStyle w:val="10"/>
        <w:spacing w:before="135" w:line="360" w:lineRule="auto"/>
        <w:ind w:left="0" w:right="6" w:firstLine="420" w:firstLineChars="200"/>
        <w:rPr>
          <w:rFonts w:cs="宋体"/>
          <w:lang w:eastAsia="zh-CN"/>
        </w:rPr>
      </w:pPr>
      <w:r>
        <w:rPr>
          <w:rFonts w:hint="eastAsia" w:cs="宋体"/>
          <w:lang w:eastAsia="zh-CN"/>
        </w:rPr>
        <w:t>1</w:t>
      </w:r>
      <w:r>
        <w:rPr>
          <w:rFonts w:hint="eastAsia" w:cs="宋体"/>
          <w:lang w:val="en-US" w:eastAsia="zh-CN"/>
        </w:rPr>
        <w:t>8</w:t>
      </w:r>
      <w:r>
        <w:rPr>
          <w:rFonts w:cs="宋体"/>
          <w:lang w:eastAsia="zh-CN"/>
        </w:rPr>
        <w:t>.评标原则</w:t>
      </w:r>
    </w:p>
    <w:p>
      <w:pPr>
        <w:pStyle w:val="10"/>
        <w:spacing w:before="135" w:line="355" w:lineRule="auto"/>
        <w:ind w:left="112" w:right="6" w:firstLine="422"/>
        <w:rPr>
          <w:lang w:eastAsia="zh-CN"/>
        </w:rPr>
      </w:pPr>
      <w:r>
        <w:rPr>
          <w:lang w:eastAsia="zh-CN"/>
        </w:rPr>
        <w:t>评标本着公正、公平和科学合理的原则，由</w:t>
      </w:r>
      <w:r>
        <w:rPr>
          <w:rFonts w:hint="eastAsia"/>
          <w:lang w:eastAsia="zh-CN"/>
        </w:rPr>
        <w:t>招标人</w:t>
      </w:r>
      <w:r>
        <w:rPr>
          <w:lang w:eastAsia="zh-CN"/>
        </w:rPr>
        <w:t>组织实施。本工程采用</w:t>
      </w:r>
      <w:r>
        <w:rPr>
          <w:rFonts w:hint="eastAsia"/>
          <w:lang w:val="en-US" w:eastAsia="zh-CN"/>
        </w:rPr>
        <w:t>合理低价方式</w:t>
      </w:r>
      <w:r>
        <w:rPr>
          <w:lang w:eastAsia="zh-CN"/>
        </w:rPr>
        <w:t>进行评标。</w:t>
      </w:r>
    </w:p>
    <w:p>
      <w:pPr>
        <w:pStyle w:val="4"/>
        <w:spacing w:before="31"/>
        <w:ind w:left="3957" w:right="3827"/>
        <w:jc w:val="center"/>
        <w:rPr>
          <w:lang w:eastAsia="zh-CN"/>
        </w:rPr>
      </w:pPr>
      <w:r>
        <w:rPr>
          <w:sz w:val="28"/>
          <w:szCs w:val="28"/>
          <w:lang w:eastAsia="zh-CN"/>
        </w:rPr>
        <w:t>(</w:t>
      </w:r>
      <w:r>
        <w:rPr>
          <w:rFonts w:hint="eastAsia"/>
          <w:b/>
          <w:bCs/>
          <w:sz w:val="28"/>
          <w:szCs w:val="28"/>
          <w:lang w:eastAsia="zh-CN"/>
        </w:rPr>
        <w:t>八</w:t>
      </w:r>
      <w:r>
        <w:rPr>
          <w:b/>
          <w:bCs/>
          <w:sz w:val="28"/>
          <w:szCs w:val="28"/>
          <w:lang w:eastAsia="zh-CN"/>
        </w:rPr>
        <w:t>)合同的授予</w:t>
      </w:r>
    </w:p>
    <w:p>
      <w:pPr>
        <w:pStyle w:val="10"/>
        <w:spacing w:before="135" w:line="360" w:lineRule="auto"/>
        <w:ind w:left="0" w:right="6" w:firstLine="420" w:firstLineChars="200"/>
        <w:rPr>
          <w:w w:val="99"/>
          <w:lang w:eastAsia="zh-CN"/>
        </w:rPr>
      </w:pPr>
      <w:r>
        <w:rPr>
          <w:rFonts w:hint="eastAsia" w:cs="宋体"/>
          <w:lang w:val="en-US" w:eastAsia="zh-CN"/>
        </w:rPr>
        <w:t>19</w:t>
      </w:r>
      <w:r>
        <w:rPr>
          <w:rFonts w:cs="宋体"/>
          <w:lang w:eastAsia="zh-CN"/>
        </w:rPr>
        <w:t>.合同授予标准</w:t>
      </w:r>
      <w:r>
        <w:rPr>
          <w:lang w:eastAsia="zh-CN"/>
        </w:rPr>
        <w:t>经</w:t>
      </w:r>
      <w:r>
        <w:rPr>
          <w:rFonts w:hint="eastAsia"/>
          <w:lang w:eastAsia="zh-CN"/>
        </w:rPr>
        <w:t>招标人</w:t>
      </w:r>
      <w:r>
        <w:rPr>
          <w:lang w:eastAsia="zh-CN"/>
        </w:rPr>
        <w:t>评估，选择施工方案合理，工期最短，</w:t>
      </w:r>
      <w:r>
        <w:rPr>
          <w:rFonts w:hint="eastAsia"/>
          <w:lang w:val="en-US" w:eastAsia="zh-CN"/>
        </w:rPr>
        <w:t>合理报价最低</w:t>
      </w:r>
      <w:r>
        <w:rPr>
          <w:lang w:eastAsia="zh-CN"/>
        </w:rPr>
        <w:t>的报价人作为中标人。</w:t>
      </w:r>
      <w:r>
        <w:rPr>
          <w:w w:val="99"/>
          <w:lang w:eastAsia="zh-CN"/>
        </w:rPr>
        <w:t xml:space="preserve"> </w:t>
      </w:r>
    </w:p>
    <w:p>
      <w:pPr>
        <w:pStyle w:val="10"/>
        <w:spacing w:before="157" w:line="357" w:lineRule="auto"/>
        <w:ind w:left="426" w:right="159" w:firstLine="6"/>
        <w:rPr>
          <w:rFonts w:cs="宋体"/>
          <w:lang w:eastAsia="zh-CN"/>
        </w:rPr>
      </w:pPr>
      <w:r>
        <w:rPr>
          <w:rFonts w:cs="宋体"/>
          <w:lang w:eastAsia="zh-CN"/>
        </w:rPr>
        <w:t>2</w:t>
      </w:r>
      <w:r>
        <w:rPr>
          <w:rFonts w:hint="eastAsia" w:cs="宋体"/>
          <w:lang w:val="en-US" w:eastAsia="zh-CN"/>
        </w:rPr>
        <w:t>0</w:t>
      </w:r>
      <w:r>
        <w:rPr>
          <w:rFonts w:cs="宋体"/>
          <w:lang w:eastAsia="zh-CN"/>
        </w:rPr>
        <w:t>.</w:t>
      </w:r>
      <w:r>
        <w:rPr>
          <w:rFonts w:hint="eastAsia" w:cs="宋体"/>
          <w:lang w:eastAsia="zh-CN"/>
        </w:rPr>
        <w:t>招标人</w:t>
      </w:r>
      <w:r>
        <w:rPr>
          <w:rFonts w:cs="宋体"/>
          <w:lang w:eastAsia="zh-CN"/>
        </w:rPr>
        <w:t>拒绝报价的权力</w:t>
      </w:r>
    </w:p>
    <w:p>
      <w:pPr>
        <w:pStyle w:val="10"/>
        <w:spacing w:before="32"/>
        <w:ind w:left="426" w:right="6"/>
        <w:rPr>
          <w:lang w:eastAsia="zh-CN"/>
        </w:rPr>
      </w:pPr>
      <w:r>
        <w:rPr>
          <w:rFonts w:cs="宋体"/>
          <w:lang w:eastAsia="zh-CN"/>
        </w:rPr>
        <w:t>2</w:t>
      </w:r>
      <w:r>
        <w:rPr>
          <w:rFonts w:hint="eastAsia" w:cs="宋体"/>
          <w:lang w:val="en-US" w:eastAsia="zh-CN"/>
        </w:rPr>
        <w:t>0</w:t>
      </w:r>
      <w:r>
        <w:rPr>
          <w:rFonts w:cs="宋体"/>
          <w:lang w:eastAsia="zh-CN"/>
        </w:rPr>
        <w:t>.1</w:t>
      </w:r>
      <w:r>
        <w:rPr>
          <w:rFonts w:cs="宋体"/>
          <w:spacing w:val="-15"/>
          <w:lang w:eastAsia="zh-CN"/>
        </w:rPr>
        <w:t xml:space="preserve"> </w:t>
      </w:r>
      <w:r>
        <w:rPr>
          <w:rFonts w:hint="eastAsia"/>
          <w:lang w:eastAsia="zh-CN"/>
        </w:rPr>
        <w:t>招标人</w:t>
      </w:r>
      <w:r>
        <w:rPr>
          <w:lang w:eastAsia="zh-CN"/>
        </w:rPr>
        <w:t>不一定接受最低价报价或任何可能收到的报价。</w:t>
      </w:r>
    </w:p>
    <w:p>
      <w:pPr>
        <w:pStyle w:val="10"/>
        <w:spacing w:before="135" w:line="357" w:lineRule="auto"/>
        <w:ind w:left="426" w:right="159" w:firstLine="6"/>
        <w:rPr>
          <w:spacing w:val="45"/>
          <w:w w:val="95"/>
          <w:lang w:eastAsia="zh-CN"/>
        </w:rPr>
      </w:pPr>
      <w:r>
        <w:rPr>
          <w:rFonts w:cs="宋体"/>
          <w:lang w:eastAsia="zh-CN"/>
        </w:rPr>
        <w:t>2</w:t>
      </w:r>
      <w:r>
        <w:rPr>
          <w:rFonts w:hint="eastAsia" w:cs="宋体"/>
          <w:lang w:val="en-US" w:eastAsia="zh-CN"/>
        </w:rPr>
        <w:t>1</w:t>
      </w:r>
      <w:r>
        <w:rPr>
          <w:lang w:eastAsia="zh-CN"/>
        </w:rPr>
        <w:t>.中标通知在报价有效期内，</w:t>
      </w:r>
      <w:r>
        <w:rPr>
          <w:rFonts w:hint="eastAsia"/>
          <w:lang w:eastAsia="zh-CN"/>
        </w:rPr>
        <w:t>招标人</w:t>
      </w:r>
      <w:r>
        <w:rPr>
          <w:lang w:eastAsia="zh-CN"/>
        </w:rPr>
        <w:t xml:space="preserve">以书面形式向中标人发出中标通知书，同时将中标结果通知未中标的报价人。 </w:t>
      </w:r>
      <w:r>
        <w:rPr>
          <w:w w:val="95"/>
          <w:lang w:eastAsia="zh-CN"/>
        </w:rPr>
        <w:t xml:space="preserve"> </w:t>
      </w:r>
      <w:r>
        <w:rPr>
          <w:spacing w:val="45"/>
          <w:w w:val="95"/>
          <w:lang w:eastAsia="zh-CN"/>
        </w:rPr>
        <w:t xml:space="preserve"> </w:t>
      </w:r>
    </w:p>
    <w:p>
      <w:pPr>
        <w:pStyle w:val="10"/>
        <w:spacing w:before="135" w:line="360" w:lineRule="auto"/>
        <w:ind w:left="426" w:right="6" w:firstLine="420" w:firstLineChars="200"/>
        <w:rPr>
          <w:rFonts w:cs="宋体"/>
          <w:lang w:eastAsia="zh-CN"/>
        </w:rPr>
      </w:pPr>
      <w:r>
        <w:rPr>
          <w:rFonts w:cs="宋体"/>
          <w:lang w:eastAsia="zh-CN"/>
        </w:rPr>
        <w:t>2</w:t>
      </w:r>
      <w:r>
        <w:rPr>
          <w:rFonts w:hint="eastAsia" w:cs="宋体"/>
          <w:lang w:val="en-US" w:eastAsia="zh-CN"/>
        </w:rPr>
        <w:t>2</w:t>
      </w:r>
      <w:r>
        <w:rPr>
          <w:rFonts w:cs="宋体"/>
          <w:lang w:eastAsia="zh-CN"/>
        </w:rPr>
        <w:t>.</w:t>
      </w:r>
      <w:r>
        <w:rPr>
          <w:rFonts w:cs="宋体"/>
          <w:spacing w:val="-2"/>
          <w:lang w:eastAsia="zh-CN"/>
        </w:rPr>
        <w:t xml:space="preserve"> </w:t>
      </w:r>
      <w:r>
        <w:rPr>
          <w:rFonts w:cs="宋体"/>
          <w:lang w:eastAsia="zh-CN"/>
        </w:rPr>
        <w:t>签订合同</w:t>
      </w:r>
    </w:p>
    <w:p>
      <w:pPr>
        <w:pStyle w:val="10"/>
        <w:spacing w:before="30" w:line="357" w:lineRule="auto"/>
        <w:ind w:left="426" w:right="137" w:firstLine="428"/>
        <w:jc w:val="both"/>
        <w:rPr>
          <w:lang w:eastAsia="zh-CN"/>
        </w:rPr>
      </w:pPr>
      <w:r>
        <w:rPr>
          <w:rFonts w:cs="宋体"/>
          <w:lang w:eastAsia="zh-CN"/>
        </w:rPr>
        <w:t>2</w:t>
      </w:r>
      <w:r>
        <w:rPr>
          <w:rFonts w:hint="eastAsia" w:cs="宋体"/>
          <w:lang w:val="en-US" w:eastAsia="zh-CN"/>
        </w:rPr>
        <w:t>2</w:t>
      </w:r>
      <w:r>
        <w:rPr>
          <w:rFonts w:cs="宋体"/>
          <w:lang w:eastAsia="zh-CN"/>
        </w:rPr>
        <w:t xml:space="preserve">.1 </w:t>
      </w:r>
      <w:r>
        <w:rPr>
          <w:rFonts w:hint="eastAsia"/>
          <w:lang w:eastAsia="zh-CN"/>
        </w:rPr>
        <w:t>招标人</w:t>
      </w:r>
      <w:r>
        <w:rPr>
          <w:lang w:eastAsia="zh-CN"/>
        </w:rPr>
        <w:t xml:space="preserve">和中标人应当自中标通知书发出之日起 </w:t>
      </w:r>
      <w:r>
        <w:rPr>
          <w:rFonts w:hint="eastAsia"/>
          <w:lang w:val="en-US" w:eastAsia="zh-CN"/>
        </w:rPr>
        <w:t>1</w:t>
      </w:r>
      <w:r>
        <w:rPr>
          <w:lang w:eastAsia="zh-CN"/>
        </w:rPr>
        <w:t>0</w:t>
      </w:r>
      <w:r>
        <w:rPr>
          <w:spacing w:val="-49"/>
          <w:lang w:eastAsia="zh-CN"/>
        </w:rPr>
        <w:t xml:space="preserve"> </w:t>
      </w:r>
      <w:r>
        <w:rPr>
          <w:lang w:eastAsia="zh-CN"/>
        </w:rPr>
        <w:t>天内，根据</w:t>
      </w:r>
      <w:r>
        <w:rPr>
          <w:rFonts w:hint="eastAsia"/>
          <w:lang w:eastAsia="zh-CN"/>
        </w:rPr>
        <w:t>竞价文件</w:t>
      </w:r>
      <w:r>
        <w:rPr>
          <w:lang w:eastAsia="zh-CN"/>
        </w:rPr>
        <w:t>和中标人的报价文件订立书面合同。中标人无正当理由拒签合同的，</w:t>
      </w:r>
      <w:r>
        <w:rPr>
          <w:rFonts w:hint="eastAsia"/>
          <w:lang w:eastAsia="zh-CN"/>
        </w:rPr>
        <w:t>招标人</w:t>
      </w:r>
      <w:r>
        <w:rPr>
          <w:lang w:eastAsia="zh-CN"/>
        </w:rPr>
        <w:t>取消其中标资格</w:t>
      </w:r>
      <w:r>
        <w:rPr>
          <w:rFonts w:hint="eastAsia"/>
          <w:lang w:eastAsia="zh-CN"/>
        </w:rPr>
        <w:t>。</w:t>
      </w:r>
    </w:p>
    <w:p>
      <w:pPr>
        <w:pStyle w:val="10"/>
        <w:spacing w:before="32" w:line="355" w:lineRule="auto"/>
        <w:ind w:left="426" w:right="118" w:firstLine="428"/>
        <w:jc w:val="both"/>
        <w:rPr>
          <w:rFonts w:cs="宋体"/>
          <w:sz w:val="20"/>
          <w:szCs w:val="20"/>
          <w:lang w:eastAsia="zh-CN"/>
        </w:rPr>
      </w:pPr>
      <w:r>
        <w:rPr>
          <w:rFonts w:cs="宋体"/>
          <w:lang w:eastAsia="zh-CN"/>
        </w:rPr>
        <w:t>2</w:t>
      </w:r>
      <w:r>
        <w:rPr>
          <w:rFonts w:hint="eastAsia" w:cs="宋体"/>
          <w:lang w:val="en-US" w:eastAsia="zh-CN"/>
        </w:rPr>
        <w:t>2</w:t>
      </w:r>
      <w:r>
        <w:rPr>
          <w:rFonts w:cs="宋体"/>
          <w:lang w:eastAsia="zh-CN"/>
        </w:rPr>
        <w:t>.2</w:t>
      </w:r>
      <w:r>
        <w:rPr>
          <w:rFonts w:cs="宋体"/>
          <w:spacing w:val="-28"/>
          <w:lang w:eastAsia="zh-CN"/>
        </w:rPr>
        <w:t xml:space="preserve"> </w:t>
      </w:r>
      <w:r>
        <w:rPr>
          <w:lang w:eastAsia="zh-CN"/>
        </w:rPr>
        <w:t>发出中标通知书后</w:t>
      </w:r>
      <w:r>
        <w:rPr>
          <w:rFonts w:hint="eastAsia"/>
          <w:lang w:eastAsia="zh-CN"/>
        </w:rPr>
        <w:t>，</w:t>
      </w:r>
      <w:r>
        <w:rPr>
          <w:lang w:eastAsia="zh-CN"/>
        </w:rPr>
        <w:t>给</w:t>
      </w:r>
      <w:r>
        <w:rPr>
          <w:rFonts w:hint="eastAsia"/>
          <w:lang w:val="en-US" w:eastAsia="zh-CN"/>
        </w:rPr>
        <w:t>招</w:t>
      </w:r>
      <w:r>
        <w:rPr>
          <w:lang w:eastAsia="zh-CN"/>
        </w:rPr>
        <w:t>标人造成损失的，还应当赔偿损失。</w:t>
      </w:r>
    </w:p>
    <w:p>
      <w:pPr>
        <w:rPr>
          <w:lang w:eastAsia="zh-CN"/>
        </w:rPr>
        <w:sectPr>
          <w:pgSz w:w="11910" w:h="16840"/>
          <w:pgMar w:top="820" w:right="900" w:bottom="760" w:left="1020" w:header="594" w:footer="573" w:gutter="0"/>
          <w:cols w:space="720" w:num="1"/>
        </w:sectPr>
      </w:pPr>
    </w:p>
    <w:p>
      <w:pPr>
        <w:spacing w:before="2"/>
        <w:rPr>
          <w:rFonts w:ascii="宋体" w:hAnsi="宋体" w:eastAsia="宋体" w:cs="宋体"/>
          <w:sz w:val="18"/>
          <w:szCs w:val="18"/>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7"/>
        <w:rPr>
          <w:rFonts w:ascii="宋体" w:hAnsi="宋体" w:eastAsia="宋体" w:cs="宋体"/>
          <w:sz w:val="20"/>
          <w:szCs w:val="20"/>
          <w:lang w:eastAsia="zh-CN"/>
        </w:rPr>
      </w:pPr>
    </w:p>
    <w:p>
      <w:pPr>
        <w:spacing w:line="271" w:lineRule="exact"/>
        <w:ind w:left="8719"/>
        <w:rPr>
          <w:rFonts w:ascii="宋体" w:hAnsi="宋体" w:eastAsia="宋体" w:cs="宋体"/>
          <w:sz w:val="20"/>
          <w:szCs w:val="20"/>
        </w:rPr>
      </w:pPr>
      <w:r>
        <w:rPr>
          <w:rFonts w:ascii="宋体" w:hAnsi="宋体" w:eastAsia="宋体" w:cs="宋体"/>
          <w:position w:val="-4"/>
          <w:sz w:val="20"/>
          <w:szCs w:val="20"/>
        </w:rPr>
        <mc:AlternateContent>
          <mc:Choice Requires="wps">
            <w:drawing>
              <wp:inline distT="0" distB="0" distL="114300" distR="114300">
                <wp:extent cx="723900" cy="172720"/>
                <wp:effectExtent l="4445" t="4445" r="14605" b="13335"/>
                <wp:docPr id="1" name="文本框 2"/>
                <wp:cNvGraphicFramePr/>
                <a:graphic xmlns:a="http://schemas.openxmlformats.org/drawingml/2006/main">
                  <a:graphicData uri="http://schemas.microsoft.com/office/word/2010/wordprocessingShape">
                    <wps:wsp>
                      <wps:cNvSpPr txBox="1"/>
                      <wps:spPr>
                        <a:xfrm>
                          <a:off x="0" y="0"/>
                          <a:ext cx="723900" cy="172720"/>
                        </a:xfrm>
                        <a:prstGeom prst="rect">
                          <a:avLst/>
                        </a:prstGeom>
                        <a:noFill/>
                        <a:ln w="6096" cap="flat" cmpd="sng">
                          <a:solidFill>
                            <a:srgbClr val="000008"/>
                          </a:solidFill>
                          <a:prstDash val="solid"/>
                          <a:miter/>
                          <a:headEnd type="none" w="med" len="med"/>
                          <a:tailEnd type="none" w="med" len="med"/>
                        </a:ln>
                      </wps:spPr>
                      <wps:txbx>
                        <w:txbxContent>
                          <w:p>
                            <w:pPr>
                              <w:spacing w:line="262" w:lineRule="exact"/>
                              <w:ind w:left="2"/>
                              <w:rPr>
                                <w:rFonts w:ascii="Microsoft JhengHei" w:hAnsi="Microsoft JhengHei" w:eastAsia="Microsoft JhengHei" w:cs="Microsoft JhengHei"/>
                                <w:sz w:val="21"/>
                                <w:szCs w:val="21"/>
                              </w:rPr>
                            </w:pPr>
                            <w:r>
                              <w:rPr>
                                <w:rFonts w:ascii="Microsoft JhengHei" w:hAnsi="Microsoft JhengHei" w:eastAsia="Microsoft JhengHei" w:cs="Microsoft JhengHei"/>
                                <w:b/>
                                <w:bCs/>
                                <w:spacing w:val="16"/>
                                <w:w w:val="99"/>
                                <w:sz w:val="21"/>
                                <w:szCs w:val="21"/>
                              </w:rPr>
                              <w:t>正本或副</w:t>
                            </w:r>
                            <w:r>
                              <w:rPr>
                                <w:rFonts w:ascii="Microsoft JhengHei" w:hAnsi="Microsoft JhengHei" w:eastAsia="Microsoft JhengHei" w:cs="Microsoft JhengHei"/>
                                <w:b/>
                                <w:bCs/>
                                <w:w w:val="99"/>
                                <w:sz w:val="21"/>
                                <w:szCs w:val="21"/>
                              </w:rPr>
                              <w:t>本</w:t>
                            </w:r>
                          </w:p>
                        </w:txbxContent>
                      </wps:txbx>
                      <wps:bodyPr lIns="0" tIns="0" rIns="0" bIns="0" upright="1"/>
                    </wps:wsp>
                  </a:graphicData>
                </a:graphic>
              </wp:inline>
            </w:drawing>
          </mc:Choice>
          <mc:Fallback>
            <w:pict>
              <v:shape id="文本框 2" o:spid="_x0000_s1026" o:spt="202" type="#_x0000_t202" style="height:13.6pt;width:57pt;" filled="f" stroked="t" coordsize="21600,21600" o:gfxdata="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53aZfVAAAABAEAAA8AAAAAAAAAAQAgAAAAIgAAAGRycy9kb3ducmV2LnhtbFBL&#10;AQIUABQAAAAIAIdO4kBpKYj/+QEAAOIDAAAOAAAAAAAAAAEAIAAAACQBAABkcnMvZTJvRG9jLnht&#10;bFBLBQYAAAAABgAGAFkBAACPBQAAAAA=&#10;">
                <v:fill on="f" focussize="0,0"/>
                <v:stroke weight="0.48pt" color="#000008" joinstyle="miter"/>
                <v:imagedata o:title=""/>
                <o:lock v:ext="edit" aspectratio="f"/>
                <v:textbox inset="0mm,0mm,0mm,0mm">
                  <w:txbxContent>
                    <w:p>
                      <w:pPr>
                        <w:spacing w:line="262" w:lineRule="exact"/>
                        <w:ind w:left="2"/>
                        <w:rPr>
                          <w:rFonts w:ascii="Microsoft JhengHei" w:hAnsi="Microsoft JhengHei" w:eastAsia="Microsoft JhengHei" w:cs="Microsoft JhengHei"/>
                          <w:sz w:val="21"/>
                          <w:szCs w:val="21"/>
                        </w:rPr>
                      </w:pPr>
                      <w:r>
                        <w:rPr>
                          <w:rFonts w:ascii="Microsoft JhengHei" w:hAnsi="Microsoft JhengHei" w:eastAsia="Microsoft JhengHei" w:cs="Microsoft JhengHei"/>
                          <w:b/>
                          <w:bCs/>
                          <w:spacing w:val="16"/>
                          <w:w w:val="99"/>
                          <w:sz w:val="21"/>
                          <w:szCs w:val="21"/>
                        </w:rPr>
                        <w:t>正本或副</w:t>
                      </w:r>
                      <w:r>
                        <w:rPr>
                          <w:rFonts w:ascii="Microsoft JhengHei" w:hAnsi="Microsoft JhengHei" w:eastAsia="Microsoft JhengHei" w:cs="Microsoft JhengHei"/>
                          <w:b/>
                          <w:bCs/>
                          <w:w w:val="99"/>
                          <w:sz w:val="21"/>
                          <w:szCs w:val="21"/>
                        </w:rPr>
                        <w:t>本</w:t>
                      </w:r>
                    </w:p>
                  </w:txbxContent>
                </v:textbox>
                <w10:wrap type="none"/>
                <w10:anchorlock/>
              </v:shape>
            </w:pict>
          </mc:Fallback>
        </mc:AlternateContent>
      </w:r>
    </w:p>
    <w:p>
      <w:pPr>
        <w:rPr>
          <w:rFonts w:ascii="宋体" w:hAnsi="宋体" w:eastAsia="宋体" w:cs="宋体"/>
          <w:sz w:val="20"/>
          <w:szCs w:val="20"/>
        </w:rPr>
      </w:pPr>
    </w:p>
    <w:p>
      <w:pPr>
        <w:spacing w:before="1"/>
        <w:rPr>
          <w:rFonts w:ascii="宋体" w:hAnsi="宋体" w:eastAsia="宋体" w:cs="宋体"/>
          <w:sz w:val="26"/>
          <w:szCs w:val="26"/>
        </w:rPr>
      </w:pPr>
    </w:p>
    <w:p>
      <w:pPr>
        <w:jc w:val="center"/>
        <w:rPr>
          <w:rFonts w:ascii="宋体" w:hAnsi="宋体" w:eastAsia="宋体" w:cs="宋体"/>
          <w:sz w:val="32"/>
          <w:szCs w:val="32"/>
          <w:lang w:eastAsia="zh-CN"/>
        </w:rPr>
      </w:pPr>
      <w:r>
        <w:rPr>
          <w:rFonts w:hint="eastAsia"/>
          <w:sz w:val="32"/>
          <w:szCs w:val="32"/>
          <w:lang w:eastAsia="zh-CN"/>
        </w:rPr>
        <w:t>贵州风行农牧科技有限公司实验室实验设备</w:t>
      </w:r>
    </w:p>
    <w:p>
      <w:pPr>
        <w:rPr>
          <w:rFonts w:ascii="宋体" w:hAnsi="宋体" w:eastAsia="宋体" w:cs="宋体"/>
          <w:sz w:val="32"/>
          <w:szCs w:val="32"/>
          <w:lang w:eastAsia="zh-CN"/>
        </w:rPr>
      </w:pPr>
    </w:p>
    <w:p>
      <w:pPr>
        <w:rPr>
          <w:rFonts w:ascii="宋体" w:hAnsi="宋体" w:eastAsia="宋体" w:cs="宋体"/>
          <w:sz w:val="32"/>
          <w:szCs w:val="32"/>
          <w:lang w:eastAsia="zh-CN"/>
        </w:rPr>
      </w:pPr>
    </w:p>
    <w:p>
      <w:pPr>
        <w:rPr>
          <w:rFonts w:ascii="宋体" w:hAnsi="宋体" w:eastAsia="宋体" w:cs="宋体"/>
          <w:sz w:val="32"/>
          <w:szCs w:val="32"/>
          <w:lang w:eastAsia="zh-CN"/>
        </w:rPr>
      </w:pPr>
    </w:p>
    <w:p>
      <w:pPr>
        <w:spacing w:before="11"/>
        <w:rPr>
          <w:rFonts w:ascii="宋体" w:hAnsi="宋体" w:eastAsia="宋体" w:cs="宋体"/>
          <w:sz w:val="25"/>
          <w:szCs w:val="25"/>
          <w:lang w:eastAsia="zh-CN"/>
        </w:rPr>
      </w:pPr>
    </w:p>
    <w:p>
      <w:pPr>
        <w:spacing w:line="477" w:lineRule="auto"/>
        <w:ind w:left="4629" w:right="4635"/>
        <w:jc w:val="both"/>
        <w:rPr>
          <w:rFonts w:ascii="宋体" w:hAnsi="宋体" w:eastAsia="宋体" w:cs="宋体"/>
          <w:sz w:val="72"/>
          <w:szCs w:val="72"/>
          <w:lang w:eastAsia="zh-CN"/>
        </w:rPr>
      </w:pPr>
      <w:r>
        <w:rPr>
          <w:rFonts w:hint="eastAsia" w:ascii="宋体" w:hAnsi="宋体" w:eastAsia="宋体" w:cs="宋体"/>
          <w:sz w:val="72"/>
          <w:szCs w:val="72"/>
          <w:lang w:eastAsia="zh-CN"/>
        </w:rPr>
        <w:t>报价</w:t>
      </w:r>
      <w:r>
        <w:rPr>
          <w:rFonts w:ascii="宋体" w:hAnsi="宋体" w:eastAsia="宋体" w:cs="宋体"/>
          <w:sz w:val="72"/>
          <w:szCs w:val="72"/>
          <w:lang w:eastAsia="zh-CN"/>
        </w:rPr>
        <w:t xml:space="preserve"> 文 件</w:t>
      </w:r>
    </w:p>
    <w:p>
      <w:pPr>
        <w:tabs>
          <w:tab w:val="left" w:pos="6914"/>
        </w:tabs>
        <w:spacing w:before="452" w:line="360" w:lineRule="auto"/>
        <w:ind w:left="112" w:right="6"/>
        <w:rPr>
          <w:rFonts w:ascii="宋体" w:hAnsi="宋体" w:eastAsia="宋体" w:cs="宋体"/>
          <w:spacing w:val="8"/>
          <w:sz w:val="28"/>
          <w:szCs w:val="28"/>
          <w:u w:val="single" w:color="000000"/>
          <w:lang w:eastAsia="zh-CN"/>
        </w:rPr>
      </w:pPr>
      <w:r>
        <w:rPr>
          <w:rFonts w:ascii="宋体" w:hAnsi="宋体" w:eastAsia="宋体" w:cs="宋体"/>
          <w:sz w:val="28"/>
          <w:szCs w:val="28"/>
          <w:lang w:eastAsia="zh-CN"/>
        </w:rPr>
        <w:t>投 标</w:t>
      </w:r>
      <w:r>
        <w:rPr>
          <w:rFonts w:ascii="宋体" w:hAnsi="宋体" w:eastAsia="宋体" w:cs="宋体"/>
          <w:spacing w:val="67"/>
          <w:sz w:val="28"/>
          <w:szCs w:val="28"/>
          <w:lang w:eastAsia="zh-CN"/>
        </w:rPr>
        <w:t xml:space="preserve"> </w:t>
      </w:r>
      <w:r>
        <w:rPr>
          <w:rFonts w:ascii="宋体" w:hAnsi="宋体" w:eastAsia="宋体" w:cs="宋体"/>
          <w:spacing w:val="14"/>
          <w:sz w:val="28"/>
          <w:szCs w:val="28"/>
          <w:lang w:eastAsia="zh-CN"/>
        </w:rPr>
        <w:t>人：</w:t>
      </w:r>
      <w:r>
        <w:rPr>
          <w:rFonts w:ascii="Times New Roman" w:hAnsi="Times New Roman" w:eastAsia="Times New Roman" w:cs="Times New Roman"/>
          <w:spacing w:val="14"/>
          <w:sz w:val="28"/>
          <w:szCs w:val="28"/>
          <w:u w:val="single" w:color="000000"/>
          <w:lang w:eastAsia="zh-CN"/>
        </w:rPr>
        <w:tab/>
      </w:r>
      <w:r>
        <w:rPr>
          <w:rFonts w:ascii="宋体" w:hAnsi="宋体" w:eastAsia="宋体" w:cs="宋体"/>
          <w:spacing w:val="8"/>
          <w:sz w:val="28"/>
          <w:szCs w:val="28"/>
          <w:u w:val="single" w:color="000000"/>
          <w:lang w:eastAsia="zh-CN"/>
        </w:rPr>
        <w:t>(盖章)</w:t>
      </w:r>
    </w:p>
    <w:p>
      <w:pPr>
        <w:spacing w:before="3" w:line="360" w:lineRule="auto"/>
        <w:ind w:left="112" w:right="6"/>
        <w:rPr>
          <w:rFonts w:ascii="宋体" w:hAnsi="宋体" w:eastAsia="宋体" w:cs="宋体"/>
          <w:spacing w:val="10"/>
          <w:sz w:val="28"/>
          <w:szCs w:val="28"/>
          <w:u w:val="single" w:color="000000"/>
          <w:lang w:eastAsia="zh-CN"/>
        </w:rPr>
      </w:pPr>
      <w:r>
        <w:rPr>
          <w:rFonts w:ascii="宋体" w:hAnsi="宋体" w:eastAsia="宋体" w:cs="宋体"/>
          <w:spacing w:val="10"/>
          <w:sz w:val="28"/>
          <w:szCs w:val="28"/>
          <w:lang w:eastAsia="zh-CN"/>
        </w:rPr>
        <w:t>法定代表人或</w:t>
      </w:r>
      <w:r>
        <w:rPr>
          <w:rFonts w:ascii="宋体" w:hAnsi="宋体" w:eastAsia="宋体" w:cs="宋体"/>
          <w:spacing w:val="14"/>
          <w:sz w:val="28"/>
          <w:szCs w:val="28"/>
          <w:lang w:eastAsia="zh-CN"/>
        </w:rPr>
        <w:t>其委托代理人：</w:t>
      </w:r>
      <w:r>
        <w:rPr>
          <w:rFonts w:ascii="Times New Roman" w:hAnsi="Times New Roman" w:eastAsia="Times New Roman" w:cs="Times New Roman"/>
          <w:spacing w:val="14"/>
          <w:sz w:val="28"/>
          <w:szCs w:val="28"/>
          <w:u w:val="single" w:color="000000"/>
          <w:lang w:eastAsia="zh-CN"/>
        </w:rPr>
        <w:tab/>
      </w:r>
      <w:r>
        <w:rPr>
          <w:rFonts w:hint="eastAsia" w:ascii="Times New Roman" w:hAnsi="Times New Roman" w:eastAsia="Times New Roman" w:cs="Times New Roman"/>
          <w:spacing w:val="14"/>
          <w:sz w:val="28"/>
          <w:szCs w:val="28"/>
          <w:u w:val="single" w:color="000000"/>
          <w:lang w:eastAsia="zh-CN"/>
        </w:rPr>
        <w:t xml:space="preserve">                     </w:t>
      </w:r>
      <w:r>
        <w:rPr>
          <w:rFonts w:ascii="宋体" w:hAnsi="宋体" w:eastAsia="宋体" w:cs="宋体"/>
          <w:spacing w:val="10"/>
          <w:sz w:val="28"/>
          <w:szCs w:val="28"/>
          <w:u w:val="single" w:color="000000"/>
          <w:lang w:eastAsia="zh-CN"/>
        </w:rPr>
        <w:t>(签字或盖章)</w:t>
      </w:r>
    </w:p>
    <w:p>
      <w:pPr>
        <w:spacing w:before="1" w:line="360" w:lineRule="auto"/>
        <w:rPr>
          <w:rFonts w:ascii="宋体" w:hAnsi="宋体" w:eastAsia="宋体" w:cs="宋体"/>
          <w:sz w:val="17"/>
          <w:szCs w:val="17"/>
          <w:lang w:eastAsia="zh-CN"/>
        </w:rPr>
      </w:pPr>
    </w:p>
    <w:p>
      <w:pPr>
        <w:tabs>
          <w:tab w:val="left" w:pos="1034"/>
          <w:tab w:val="left" w:pos="3491"/>
        </w:tabs>
        <w:spacing w:before="3" w:line="360" w:lineRule="auto"/>
        <w:ind w:left="112" w:right="6"/>
        <w:rPr>
          <w:rFonts w:ascii="宋体" w:hAnsi="宋体" w:eastAsia="宋体" w:cs="宋体"/>
          <w:sz w:val="28"/>
          <w:szCs w:val="28"/>
          <w:lang w:eastAsia="zh-CN"/>
        </w:rPr>
      </w:pPr>
      <w:r>
        <w:rPr>
          <w:rFonts w:ascii="宋体" w:hAnsi="宋体" w:eastAsia="宋体" w:cs="宋体"/>
          <w:sz w:val="28"/>
          <w:szCs w:val="28"/>
          <w:lang w:eastAsia="zh-CN"/>
        </w:rPr>
        <w:t>日</w:t>
      </w:r>
      <w:r>
        <w:rPr>
          <w:rFonts w:ascii="宋体" w:hAnsi="宋体" w:eastAsia="宋体" w:cs="宋体"/>
          <w:sz w:val="28"/>
          <w:szCs w:val="28"/>
          <w:lang w:eastAsia="zh-CN"/>
        </w:rPr>
        <w:tab/>
      </w:r>
      <w:r>
        <w:rPr>
          <w:rFonts w:ascii="宋体" w:hAnsi="宋体" w:eastAsia="宋体" w:cs="宋体"/>
          <w:spacing w:val="7"/>
          <w:sz w:val="28"/>
          <w:szCs w:val="28"/>
          <w:lang w:eastAsia="zh-CN"/>
        </w:rPr>
        <w:t>期：2020</w:t>
      </w:r>
      <w:r>
        <w:rPr>
          <w:rFonts w:ascii="宋体" w:hAnsi="宋体" w:eastAsia="宋体" w:cs="宋体"/>
          <w:sz w:val="28"/>
          <w:szCs w:val="28"/>
          <w:lang w:eastAsia="zh-CN"/>
        </w:rPr>
        <w:t>年</w:t>
      </w:r>
      <w:r>
        <w:rPr>
          <w:rFonts w:ascii="宋体" w:hAnsi="宋体" w:eastAsia="宋体" w:cs="宋体"/>
          <w:spacing w:val="-49"/>
          <w:sz w:val="28"/>
          <w:szCs w:val="28"/>
          <w:lang w:eastAsia="zh-CN"/>
        </w:rPr>
        <w:t xml:space="preserve"> </w:t>
      </w:r>
      <w:r>
        <w:rPr>
          <w:rFonts w:ascii="宋体" w:hAnsi="宋体" w:eastAsia="宋体" w:cs="宋体"/>
          <w:sz w:val="28"/>
          <w:szCs w:val="28"/>
          <w:u w:val="single"/>
          <w:lang w:eastAsia="zh-CN"/>
        </w:rPr>
        <w:t xml:space="preserve">  </w:t>
      </w:r>
      <w:r>
        <w:rPr>
          <w:rFonts w:hint="eastAsia" w:ascii="宋体" w:hAnsi="宋体" w:eastAsia="宋体" w:cs="宋体"/>
          <w:sz w:val="28"/>
          <w:szCs w:val="28"/>
          <w:u w:val="single"/>
          <w:lang w:val="en-US" w:eastAsia="zh-CN"/>
        </w:rPr>
        <w:t>08</w:t>
      </w:r>
      <w:r>
        <w:rPr>
          <w:rFonts w:hint="eastAsia" w:ascii="宋体" w:hAnsi="宋体" w:eastAsia="宋体" w:cs="宋体"/>
          <w:sz w:val="28"/>
          <w:szCs w:val="28"/>
          <w:u w:val="single"/>
          <w:lang w:eastAsia="zh-CN"/>
        </w:rPr>
        <w:t xml:space="preserve"> </w:t>
      </w:r>
      <w:r>
        <w:rPr>
          <w:rFonts w:ascii="宋体" w:hAnsi="宋体" w:eastAsia="宋体" w:cs="宋体"/>
          <w:spacing w:val="-55"/>
          <w:sz w:val="28"/>
          <w:szCs w:val="28"/>
          <w:lang w:eastAsia="zh-CN"/>
        </w:rPr>
        <w:t xml:space="preserve"> </w:t>
      </w:r>
      <w:r>
        <w:rPr>
          <w:rFonts w:ascii="宋体" w:hAnsi="宋体" w:eastAsia="宋体" w:cs="宋体"/>
          <w:spacing w:val="13"/>
          <w:sz w:val="28"/>
          <w:szCs w:val="28"/>
          <w:lang w:eastAsia="zh-CN"/>
        </w:rPr>
        <w:t>月</w:t>
      </w:r>
      <w:r>
        <w:rPr>
          <w:rFonts w:ascii="Times New Roman" w:hAnsi="Times New Roman" w:eastAsia="Times New Roman" w:cs="Times New Roman"/>
          <w:spacing w:val="13"/>
          <w:sz w:val="28"/>
          <w:szCs w:val="28"/>
          <w:u w:val="single" w:color="000000"/>
          <w:lang w:eastAsia="zh-CN"/>
        </w:rPr>
        <w:tab/>
      </w:r>
      <w:r>
        <w:rPr>
          <w:rFonts w:hint="eastAsia" w:ascii="Times New Roman" w:hAnsi="Times New Roman" w:eastAsia="Times New Roman" w:cs="Times New Roman"/>
          <w:spacing w:val="13"/>
          <w:sz w:val="28"/>
          <w:szCs w:val="28"/>
          <w:u w:val="single" w:color="000000"/>
          <w:lang w:eastAsia="zh-CN"/>
        </w:rPr>
        <w:t xml:space="preserve">       </w:t>
      </w:r>
      <w:r>
        <w:rPr>
          <w:rFonts w:ascii="宋体" w:hAnsi="宋体" w:eastAsia="宋体" w:cs="宋体"/>
          <w:sz w:val="28"/>
          <w:szCs w:val="28"/>
          <w:lang w:eastAsia="zh-CN"/>
        </w:rPr>
        <w:t>日</w:t>
      </w:r>
    </w:p>
    <w:p>
      <w:pPr>
        <w:spacing w:line="360" w:lineRule="auto"/>
        <w:rPr>
          <w:rFonts w:ascii="宋体" w:hAnsi="宋体" w:eastAsia="宋体" w:cs="宋体"/>
          <w:sz w:val="28"/>
          <w:szCs w:val="28"/>
          <w:lang w:eastAsia="zh-CN"/>
        </w:rPr>
      </w:pPr>
    </w:p>
    <w:p>
      <w:pPr>
        <w:spacing w:line="360" w:lineRule="auto"/>
        <w:rPr>
          <w:rFonts w:ascii="宋体" w:hAnsi="宋体" w:eastAsia="宋体" w:cs="宋体"/>
          <w:sz w:val="28"/>
          <w:szCs w:val="28"/>
          <w:lang w:eastAsia="zh-CN"/>
        </w:rPr>
      </w:pPr>
    </w:p>
    <w:p>
      <w:pPr>
        <w:spacing w:line="360" w:lineRule="auto"/>
        <w:rPr>
          <w:rFonts w:ascii="宋体" w:hAnsi="宋体" w:eastAsia="宋体" w:cs="宋体"/>
          <w:sz w:val="28"/>
          <w:szCs w:val="28"/>
          <w:lang w:eastAsia="zh-CN"/>
        </w:rPr>
      </w:pPr>
    </w:p>
    <w:p>
      <w:pPr>
        <w:spacing w:line="360" w:lineRule="auto"/>
        <w:rPr>
          <w:rFonts w:ascii="宋体" w:hAnsi="宋体" w:eastAsia="宋体" w:cs="宋体"/>
          <w:sz w:val="28"/>
          <w:szCs w:val="28"/>
          <w:lang w:eastAsia="zh-CN"/>
        </w:rPr>
      </w:pPr>
    </w:p>
    <w:p>
      <w:pPr>
        <w:spacing w:line="360" w:lineRule="auto"/>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目录</w:t>
      </w:r>
    </w:p>
    <w:p>
      <w:pPr>
        <w:spacing w:line="360" w:lineRule="auto"/>
        <w:rPr>
          <w:rFonts w:hint="eastAsia" w:ascii="宋体" w:hAnsi="宋体" w:eastAsia="宋体" w:cs="宋体"/>
          <w:sz w:val="28"/>
          <w:szCs w:val="28"/>
          <w:lang w:val="en-US" w:eastAsia="zh-CN"/>
        </w:rPr>
      </w:pPr>
    </w:p>
    <w:p>
      <w:pPr>
        <w:numPr>
          <w:ilvl w:val="0"/>
          <w:numId w:val="2"/>
        </w:numPr>
        <w:spacing w:line="480" w:lineRule="auto"/>
        <w:ind w:firstLine="1120" w:firstLineChars="4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报价函</w:t>
      </w:r>
      <w:r>
        <w:rPr>
          <w:rFonts w:hint="eastAsia"/>
          <w:sz w:val="28"/>
          <w:szCs w:val="28"/>
          <w:lang w:val="en-US" w:eastAsia="zh-CN"/>
        </w:rPr>
        <w:t>...................................................................................</w:t>
      </w:r>
      <w:r>
        <w:rPr>
          <w:rFonts w:hint="eastAsia" w:ascii="宋体" w:hAnsi="宋体" w:eastAsia="宋体" w:cs="宋体"/>
          <w:sz w:val="28"/>
          <w:szCs w:val="28"/>
          <w:lang w:val="en-US" w:eastAsia="zh-CN"/>
        </w:rPr>
        <w:t>9</w:t>
      </w:r>
    </w:p>
    <w:p>
      <w:pPr>
        <w:widowControl w:val="0"/>
        <w:numPr>
          <w:ilvl w:val="0"/>
          <w:numId w:val="2"/>
        </w:numPr>
        <w:spacing w:line="480" w:lineRule="auto"/>
        <w:ind w:left="0" w:leftChars="0" w:firstLine="1120" w:firstLineChars="400"/>
        <w:rPr>
          <w:rFonts w:hint="eastAsia"/>
          <w:sz w:val="28"/>
          <w:szCs w:val="28"/>
          <w:lang w:val="en-US" w:eastAsia="zh-CN"/>
        </w:rPr>
      </w:pPr>
      <w:r>
        <w:rPr>
          <w:sz w:val="28"/>
          <w:szCs w:val="28"/>
          <w:lang w:eastAsia="zh-CN"/>
        </w:rPr>
        <w:t>法定代表人身份证明书</w:t>
      </w:r>
      <w:r>
        <w:rPr>
          <w:rFonts w:hint="eastAsia"/>
          <w:sz w:val="28"/>
          <w:szCs w:val="28"/>
          <w:lang w:val="en-US" w:eastAsia="zh-CN"/>
        </w:rPr>
        <w:t>......................................................10</w:t>
      </w:r>
    </w:p>
    <w:p>
      <w:pPr>
        <w:widowControl w:val="0"/>
        <w:numPr>
          <w:ilvl w:val="0"/>
          <w:numId w:val="2"/>
        </w:numPr>
        <w:spacing w:line="480" w:lineRule="auto"/>
        <w:ind w:left="0" w:leftChars="0" w:firstLine="1120" w:firstLineChars="400"/>
        <w:rPr>
          <w:rFonts w:hint="eastAsia"/>
          <w:b/>
          <w:bCs/>
          <w:sz w:val="28"/>
          <w:szCs w:val="28"/>
          <w:lang w:val="en-US" w:eastAsia="zh-CN"/>
        </w:rPr>
      </w:pPr>
      <w:r>
        <w:rPr>
          <w:sz w:val="28"/>
          <w:szCs w:val="28"/>
          <w:lang w:eastAsia="zh-CN"/>
        </w:rPr>
        <w:t>授 权 委 托书</w:t>
      </w:r>
      <w:r>
        <w:rPr>
          <w:rFonts w:hint="eastAsia"/>
          <w:sz w:val="28"/>
          <w:szCs w:val="28"/>
          <w:lang w:val="en-US" w:eastAsia="zh-CN"/>
        </w:rPr>
        <w:t>.......................................................................</w:t>
      </w:r>
      <w:r>
        <w:rPr>
          <w:rFonts w:hint="eastAsia"/>
          <w:b w:val="0"/>
          <w:bCs w:val="0"/>
          <w:sz w:val="28"/>
          <w:szCs w:val="28"/>
          <w:lang w:val="en-US" w:eastAsia="zh-CN"/>
        </w:rPr>
        <w:t>11</w:t>
      </w:r>
    </w:p>
    <w:p>
      <w:pPr>
        <w:widowControl w:val="0"/>
        <w:numPr>
          <w:ilvl w:val="0"/>
          <w:numId w:val="2"/>
        </w:numPr>
        <w:spacing w:line="480" w:lineRule="auto"/>
        <w:ind w:left="0" w:leftChars="0" w:firstLine="1120" w:firstLineChars="400"/>
        <w:rPr>
          <w:sz w:val="28"/>
          <w:szCs w:val="28"/>
          <w:lang w:eastAsia="zh-CN"/>
        </w:rPr>
      </w:pPr>
      <w:r>
        <w:rPr>
          <w:rFonts w:hint="eastAsia" w:ascii="宋体" w:hAnsi="宋体" w:eastAsia="宋体" w:cs="宋体"/>
          <w:b w:val="0"/>
          <w:bCs/>
          <w:color w:val="000000"/>
          <w:sz w:val="28"/>
          <w:szCs w:val="28"/>
          <w:lang w:eastAsia="zh-CN" w:bidi="ar"/>
        </w:rPr>
        <w:t>分部分项工程量清单与报价表</w:t>
      </w:r>
      <w:r>
        <w:rPr>
          <w:rFonts w:hint="eastAsia"/>
          <w:sz w:val="28"/>
          <w:szCs w:val="28"/>
          <w:lang w:val="en-US" w:eastAsia="zh-CN"/>
        </w:rPr>
        <w:t>..........................................</w:t>
      </w:r>
      <w:r>
        <w:rPr>
          <w:rFonts w:hint="eastAsia" w:ascii="宋体" w:hAnsi="宋体" w:eastAsia="宋体" w:cs="宋体"/>
          <w:b w:val="0"/>
          <w:bCs/>
          <w:color w:val="000000"/>
          <w:sz w:val="28"/>
          <w:szCs w:val="28"/>
          <w:lang w:val="en-US" w:eastAsia="zh-CN" w:bidi="ar"/>
        </w:rPr>
        <w:t>12</w:t>
      </w:r>
    </w:p>
    <w:p>
      <w:pPr>
        <w:widowControl w:val="0"/>
        <w:numPr>
          <w:ilvl w:val="0"/>
          <w:numId w:val="2"/>
        </w:numPr>
        <w:spacing w:line="480" w:lineRule="auto"/>
        <w:ind w:left="0" w:leftChars="0" w:firstLine="1120" w:firstLineChars="400"/>
        <w:rPr>
          <w:rFonts w:hint="default"/>
          <w:b w:val="0"/>
          <w:bCs/>
          <w:sz w:val="28"/>
          <w:szCs w:val="28"/>
          <w:lang w:val="en-US" w:eastAsia="zh-CN"/>
        </w:rPr>
      </w:pPr>
      <w:r>
        <w:rPr>
          <w:rFonts w:hint="eastAsia"/>
          <w:sz w:val="28"/>
          <w:szCs w:val="28"/>
          <w:lang w:eastAsia="zh-CN"/>
        </w:rPr>
        <w:t>评标办法</w:t>
      </w:r>
      <w:r>
        <w:rPr>
          <w:rFonts w:hint="eastAsia"/>
          <w:sz w:val="28"/>
          <w:szCs w:val="28"/>
          <w:lang w:val="en-US" w:eastAsia="zh-CN"/>
        </w:rPr>
        <w:t>及评分细则..........................................................13</w:t>
      </w:r>
    </w:p>
    <w:p>
      <w:pPr>
        <w:widowControl w:val="0"/>
        <w:numPr>
          <w:ilvl w:val="0"/>
          <w:numId w:val="2"/>
        </w:numPr>
        <w:spacing w:line="360" w:lineRule="auto"/>
        <w:ind w:left="0" w:leftChars="0" w:firstLine="1120" w:firstLineChars="400"/>
        <w:rPr>
          <w:rFonts w:hint="default"/>
          <w:b w:val="0"/>
          <w:bCs/>
          <w:sz w:val="28"/>
          <w:szCs w:val="28"/>
          <w:lang w:val="en-US" w:eastAsia="zh-CN"/>
        </w:rPr>
      </w:pPr>
      <w:r>
        <w:rPr>
          <w:rFonts w:hint="eastAsia"/>
          <w:sz w:val="28"/>
          <w:szCs w:val="28"/>
          <w:lang w:eastAsia="zh-CN"/>
        </w:rPr>
        <w:t>确定中选候选人</w:t>
      </w:r>
      <w:r>
        <w:rPr>
          <w:rFonts w:hint="eastAsia"/>
          <w:sz w:val="28"/>
          <w:szCs w:val="28"/>
          <w:lang w:val="en-US" w:eastAsia="zh-CN"/>
        </w:rPr>
        <w:t>..................................................................14</w:t>
      </w:r>
    </w:p>
    <w:p>
      <w:pPr>
        <w:widowControl w:val="0"/>
        <w:numPr>
          <w:ilvl w:val="0"/>
          <w:numId w:val="0"/>
        </w:numPr>
        <w:spacing w:line="360" w:lineRule="auto"/>
        <w:rPr>
          <w:rFonts w:hint="default"/>
          <w:sz w:val="28"/>
          <w:szCs w:val="28"/>
          <w:lang w:val="en-US" w:eastAsia="zh-CN"/>
        </w:rPr>
        <w:sectPr>
          <w:footerReference r:id="rId5" w:type="default"/>
          <w:pgSz w:w="11910" w:h="16840"/>
          <w:pgMar w:top="820" w:right="900" w:bottom="760" w:left="1020" w:header="594" w:footer="573" w:gutter="0"/>
          <w:cols w:space="720" w:num="1"/>
        </w:sectPr>
      </w:pPr>
      <w:r>
        <w:rPr>
          <w:rFonts w:hint="eastAsia"/>
          <w:sz w:val="28"/>
          <w:szCs w:val="28"/>
          <w:lang w:val="en-US" w:eastAsia="zh-CN"/>
        </w:rPr>
        <w:t xml:space="preserve">      </w:t>
      </w:r>
    </w:p>
    <w:p>
      <w:pPr>
        <w:rPr>
          <w:rFonts w:ascii="宋体" w:hAnsi="宋体" w:eastAsia="宋体" w:cs="宋体"/>
          <w:sz w:val="20"/>
          <w:szCs w:val="20"/>
          <w:lang w:eastAsia="zh-CN"/>
        </w:rPr>
      </w:pPr>
    </w:p>
    <w:p>
      <w:pPr>
        <w:spacing w:before="2"/>
        <w:rPr>
          <w:rFonts w:ascii="宋体" w:hAnsi="宋体" w:eastAsia="宋体" w:cs="宋体"/>
          <w:sz w:val="19"/>
          <w:szCs w:val="19"/>
          <w:lang w:eastAsia="zh-CN"/>
        </w:rPr>
      </w:pPr>
    </w:p>
    <w:p>
      <w:pPr>
        <w:pStyle w:val="4"/>
        <w:rPr>
          <w:sz w:val="32"/>
          <w:szCs w:val="32"/>
          <w:lang w:eastAsia="zh-CN"/>
        </w:rPr>
      </w:pPr>
      <w:r>
        <w:rPr>
          <w:rFonts w:hint="eastAsia"/>
          <w:sz w:val="32"/>
          <w:szCs w:val="32"/>
          <w:lang w:eastAsia="zh-CN"/>
        </w:rPr>
        <w:t xml:space="preserve">报 </w:t>
      </w:r>
      <w:r>
        <w:rPr>
          <w:sz w:val="32"/>
          <w:szCs w:val="32"/>
          <w:lang w:eastAsia="zh-CN"/>
        </w:rPr>
        <w:t xml:space="preserve">  </w:t>
      </w:r>
      <w:r>
        <w:rPr>
          <w:rFonts w:hint="eastAsia"/>
          <w:sz w:val="32"/>
          <w:szCs w:val="32"/>
          <w:lang w:eastAsia="zh-CN"/>
        </w:rPr>
        <w:t>价</w:t>
      </w:r>
      <w:r>
        <w:rPr>
          <w:sz w:val="32"/>
          <w:szCs w:val="32"/>
          <w:lang w:eastAsia="zh-CN"/>
        </w:rPr>
        <w:tab/>
      </w:r>
      <w:r>
        <w:rPr>
          <w:sz w:val="32"/>
          <w:szCs w:val="32"/>
          <w:lang w:eastAsia="zh-CN"/>
        </w:rPr>
        <w:t>函</w:t>
      </w:r>
    </w:p>
    <w:p>
      <w:pPr>
        <w:rPr>
          <w:rFonts w:ascii="宋体" w:hAnsi="宋体" w:eastAsia="宋体" w:cs="宋体"/>
          <w:sz w:val="24"/>
          <w:szCs w:val="24"/>
          <w:lang w:eastAsia="zh-CN"/>
        </w:rPr>
      </w:pPr>
    </w:p>
    <w:p>
      <w:pPr>
        <w:spacing w:before="5"/>
        <w:rPr>
          <w:rFonts w:ascii="宋体" w:hAnsi="宋体" w:eastAsia="宋体" w:cs="宋体"/>
          <w:lang w:eastAsia="zh-CN"/>
        </w:rPr>
      </w:pPr>
    </w:p>
    <w:p>
      <w:pPr>
        <w:pStyle w:val="10"/>
        <w:spacing w:before="0" w:line="357" w:lineRule="auto"/>
        <w:ind w:left="566" w:right="6" w:hanging="454"/>
        <w:rPr>
          <w:w w:val="99"/>
          <w:lang w:eastAsia="zh-CN"/>
        </w:rPr>
      </w:pPr>
      <w:r>
        <w:rPr>
          <w:spacing w:val="8"/>
          <w:lang w:eastAsia="zh-CN"/>
        </w:rPr>
        <w:t>致：</w:t>
      </w:r>
      <w:r>
        <w:rPr>
          <w:spacing w:val="8"/>
          <w:u w:val="single"/>
          <w:lang w:eastAsia="zh-CN"/>
        </w:rPr>
        <w:t xml:space="preserve">                         </w:t>
      </w:r>
      <w:r>
        <w:rPr>
          <w:w w:val="99"/>
          <w:lang w:eastAsia="zh-CN"/>
        </w:rPr>
        <w:t xml:space="preserve"> </w:t>
      </w:r>
    </w:p>
    <w:p>
      <w:pPr>
        <w:pStyle w:val="10"/>
        <w:spacing w:before="0" w:line="357" w:lineRule="auto"/>
        <w:ind w:left="566" w:right="6" w:hanging="454"/>
        <w:rPr>
          <w:w w:val="99"/>
          <w:highlight w:val="green"/>
          <w:lang w:eastAsia="zh-CN"/>
        </w:rPr>
      </w:pPr>
    </w:p>
    <w:p>
      <w:pPr>
        <w:pStyle w:val="10"/>
        <w:spacing w:before="0" w:line="357" w:lineRule="auto"/>
        <w:ind w:left="566" w:right="6" w:hanging="454"/>
        <w:rPr>
          <w:lang w:eastAsia="zh-CN"/>
        </w:rPr>
      </w:pPr>
      <w:r>
        <w:rPr>
          <w:spacing w:val="8"/>
          <w:w w:val="95"/>
          <w:lang w:eastAsia="zh-CN"/>
        </w:rPr>
        <w:t>1、</w:t>
      </w:r>
      <w:r>
        <w:rPr>
          <w:rFonts w:hint="eastAsia"/>
          <w:spacing w:val="11"/>
          <w:lang w:eastAsia="zh-CN"/>
        </w:rPr>
        <w:t xml:space="preserve"> </w:t>
      </w:r>
      <w:r>
        <w:rPr>
          <w:spacing w:val="11"/>
          <w:lang w:eastAsia="zh-CN"/>
        </w:rPr>
        <w:t>根据</w:t>
      </w:r>
      <w:r>
        <w:rPr>
          <w:rFonts w:hint="eastAsia"/>
          <w:spacing w:val="11"/>
          <w:lang w:eastAsia="zh-CN"/>
        </w:rPr>
        <w:t>贵州风行农牧科技有限公司工程竞价文件</w:t>
      </w:r>
      <w:r>
        <w:rPr>
          <w:spacing w:val="11"/>
          <w:lang w:eastAsia="zh-CN"/>
        </w:rPr>
        <w:t>，遵照《中华人民共和国采购</w:t>
      </w:r>
      <w:r>
        <w:rPr>
          <w:rFonts w:hint="eastAsia"/>
          <w:spacing w:val="11"/>
          <w:lang w:eastAsia="zh-CN"/>
        </w:rPr>
        <w:t>招标法</w:t>
      </w:r>
      <w:r>
        <w:rPr>
          <w:spacing w:val="11"/>
          <w:lang w:eastAsia="zh-CN"/>
        </w:rPr>
        <w:t>》等有关规定，经研究上述</w:t>
      </w:r>
      <w:r>
        <w:rPr>
          <w:rFonts w:hint="eastAsia"/>
          <w:spacing w:val="11"/>
          <w:lang w:eastAsia="zh-CN"/>
        </w:rPr>
        <w:t>竞价文件</w:t>
      </w:r>
      <w:r>
        <w:rPr>
          <w:spacing w:val="11"/>
          <w:lang w:eastAsia="zh-CN"/>
        </w:rPr>
        <w:t>的报价须知、合同条款、</w:t>
      </w:r>
      <w:r>
        <w:rPr>
          <w:rFonts w:hint="eastAsia"/>
          <w:spacing w:val="11"/>
          <w:lang w:eastAsia="zh-CN"/>
        </w:rPr>
        <w:t>清单</w:t>
      </w:r>
      <w:r>
        <w:rPr>
          <w:spacing w:val="11"/>
          <w:lang w:eastAsia="zh-CN"/>
        </w:rPr>
        <w:t>、技术要求等有关文件后，我方愿以上述合同条件、技术规范、</w:t>
      </w:r>
      <w:r>
        <w:rPr>
          <w:rFonts w:hint="eastAsia"/>
          <w:spacing w:val="11"/>
          <w:lang w:eastAsia="zh-CN"/>
        </w:rPr>
        <w:t>报价清单</w:t>
      </w:r>
      <w:r>
        <w:rPr>
          <w:spacing w:val="11"/>
          <w:lang w:eastAsia="zh-CN"/>
        </w:rPr>
        <w:t>承包上述工程的</w:t>
      </w:r>
      <w:r>
        <w:rPr>
          <w:rFonts w:hint="eastAsia"/>
          <w:spacing w:val="11"/>
          <w:lang w:eastAsia="zh-CN"/>
        </w:rPr>
        <w:t>设备安装</w:t>
      </w:r>
      <w:r>
        <w:rPr>
          <w:spacing w:val="11"/>
          <w:lang w:eastAsia="zh-CN"/>
        </w:rPr>
        <w:t>、</w:t>
      </w:r>
      <w:r>
        <w:rPr>
          <w:rFonts w:hint="eastAsia"/>
          <w:spacing w:val="11"/>
          <w:lang w:val="en-US" w:eastAsia="zh-CN"/>
        </w:rPr>
        <w:t>调试、</w:t>
      </w:r>
      <w:r>
        <w:rPr>
          <w:rFonts w:hint="eastAsia"/>
          <w:spacing w:val="11"/>
          <w:lang w:eastAsia="zh-CN"/>
        </w:rPr>
        <w:t>培训</w:t>
      </w:r>
      <w:r>
        <w:rPr>
          <w:spacing w:val="11"/>
          <w:lang w:eastAsia="zh-CN"/>
        </w:rPr>
        <w:t>和保修，并保证在合同履行期内。我方的报价总价为：人民币</w:t>
      </w:r>
      <w:r>
        <w:rPr>
          <w:rFonts w:hint="eastAsia"/>
          <w:spacing w:val="11"/>
          <w:u w:val="single"/>
          <w:lang w:eastAsia="zh-CN"/>
        </w:rPr>
        <w:t xml:space="preserve">        </w:t>
      </w:r>
      <w:r>
        <w:rPr>
          <w:spacing w:val="11"/>
          <w:lang w:eastAsia="zh-CN"/>
        </w:rPr>
        <w:t>元（大写）</w:t>
      </w:r>
      <w:r>
        <w:rPr>
          <w:rFonts w:hint="eastAsia"/>
          <w:spacing w:val="11"/>
          <w:u w:val="single"/>
          <w:lang w:eastAsia="zh-CN"/>
        </w:rPr>
        <w:t xml:space="preserve">           </w:t>
      </w:r>
      <w:r>
        <w:rPr>
          <w:spacing w:val="11"/>
          <w:lang w:eastAsia="zh-CN"/>
        </w:rPr>
        <w:t>元。并按上述</w:t>
      </w:r>
      <w:r>
        <w:rPr>
          <w:rFonts w:hint="eastAsia"/>
          <w:spacing w:val="11"/>
          <w:lang w:eastAsia="zh-CN"/>
        </w:rPr>
        <w:t>技术要求</w:t>
      </w:r>
      <w:r>
        <w:rPr>
          <w:spacing w:val="11"/>
          <w:lang w:eastAsia="zh-CN"/>
        </w:rPr>
        <w:t>、合同条款、</w:t>
      </w:r>
      <w:r>
        <w:rPr>
          <w:rFonts w:hint="eastAsia"/>
          <w:spacing w:val="11"/>
          <w:lang w:eastAsia="zh-CN"/>
        </w:rPr>
        <w:t>服务</w:t>
      </w:r>
      <w:r>
        <w:rPr>
          <w:spacing w:val="11"/>
          <w:lang w:eastAsia="zh-CN"/>
        </w:rPr>
        <w:t>要求</w:t>
      </w:r>
      <w:r>
        <w:rPr>
          <w:rFonts w:hint="eastAsia"/>
          <w:spacing w:val="11"/>
          <w:lang w:val="en-US" w:eastAsia="zh-CN"/>
        </w:rPr>
        <w:t>等</w:t>
      </w:r>
      <w:r>
        <w:rPr>
          <w:spacing w:val="11"/>
          <w:lang w:eastAsia="zh-CN"/>
        </w:rPr>
        <w:t>的条件要求承包上述</w:t>
      </w:r>
      <w:r>
        <w:rPr>
          <w:rFonts w:hint="eastAsia"/>
          <w:spacing w:val="11"/>
          <w:lang w:eastAsia="zh-CN"/>
        </w:rPr>
        <w:t>设备各项指标</w:t>
      </w:r>
      <w:r>
        <w:rPr>
          <w:spacing w:val="11"/>
          <w:lang w:eastAsia="zh-CN"/>
        </w:rPr>
        <w:t>，并承</w:t>
      </w:r>
      <w:r>
        <w:rPr>
          <w:spacing w:val="14"/>
          <w:lang w:eastAsia="zh-CN"/>
        </w:rPr>
        <w:t>担任何质量缺陷保修责任。</w:t>
      </w:r>
    </w:p>
    <w:p>
      <w:pPr>
        <w:pStyle w:val="10"/>
        <w:spacing w:before="30"/>
        <w:ind w:left="566" w:right="6"/>
        <w:rPr>
          <w:lang w:eastAsia="zh-CN"/>
        </w:rPr>
      </w:pPr>
      <w:r>
        <w:rPr>
          <w:spacing w:val="15"/>
          <w:lang w:eastAsia="zh-CN"/>
        </w:rPr>
        <w:t>2、我方已详细审核全部</w:t>
      </w:r>
      <w:r>
        <w:rPr>
          <w:rFonts w:hint="eastAsia"/>
          <w:spacing w:val="15"/>
          <w:lang w:eastAsia="zh-CN"/>
        </w:rPr>
        <w:t>竞价文件</w:t>
      </w:r>
      <w:r>
        <w:rPr>
          <w:spacing w:val="15"/>
          <w:lang w:eastAsia="zh-CN"/>
        </w:rPr>
        <w:t>，包括修改文件(如有时)及有关附件。</w:t>
      </w:r>
    </w:p>
    <w:p>
      <w:pPr>
        <w:pStyle w:val="10"/>
        <w:tabs>
          <w:tab w:val="left" w:pos="6587"/>
        </w:tabs>
        <w:spacing w:before="135"/>
        <w:ind w:left="566" w:right="6"/>
        <w:rPr>
          <w:lang w:eastAsia="zh-CN"/>
        </w:rPr>
      </w:pPr>
      <w:r>
        <w:rPr>
          <w:spacing w:val="15"/>
          <w:w w:val="95"/>
          <w:lang w:eastAsia="zh-CN"/>
        </w:rPr>
        <w:t>3、</w:t>
      </w:r>
      <w:r>
        <w:rPr>
          <w:spacing w:val="15"/>
          <w:lang w:eastAsia="zh-CN"/>
        </w:rPr>
        <w:t>一旦我方中标，我方保证按合同协议书中规定的工期</w:t>
      </w:r>
      <w:r>
        <w:rPr>
          <w:rFonts w:hint="eastAsia"/>
          <w:spacing w:val="15"/>
          <w:u w:val="single"/>
          <w:lang w:eastAsia="zh-CN"/>
        </w:rPr>
        <w:t xml:space="preserve">      </w:t>
      </w:r>
      <w:r>
        <w:rPr>
          <w:spacing w:val="15"/>
          <w:lang w:eastAsia="zh-CN"/>
        </w:rPr>
        <w:t>日历天内完成并移交全部工程</w:t>
      </w:r>
      <w:r>
        <w:rPr>
          <w:spacing w:val="14"/>
          <w:lang w:eastAsia="zh-CN"/>
        </w:rPr>
        <w:t>。</w:t>
      </w:r>
    </w:p>
    <w:p>
      <w:pPr>
        <w:pStyle w:val="10"/>
        <w:spacing w:before="135" w:line="355" w:lineRule="auto"/>
        <w:ind w:left="112" w:right="6" w:firstLine="453"/>
        <w:rPr>
          <w:lang w:eastAsia="zh-CN"/>
        </w:rPr>
      </w:pPr>
      <w:r>
        <w:rPr>
          <w:spacing w:val="4"/>
          <w:lang w:eastAsia="zh-CN"/>
        </w:rPr>
        <w:t>4、</w:t>
      </w:r>
      <w:r>
        <w:rPr>
          <w:spacing w:val="-38"/>
          <w:lang w:eastAsia="zh-CN"/>
        </w:rPr>
        <w:t xml:space="preserve"> </w:t>
      </w:r>
      <w:r>
        <w:rPr>
          <w:lang w:eastAsia="zh-CN"/>
        </w:rPr>
        <w:t>我们同意本报价的有效期为截止报价后</w:t>
      </w:r>
      <w:r>
        <w:rPr>
          <w:spacing w:val="-65"/>
          <w:lang w:eastAsia="zh-CN"/>
        </w:rPr>
        <w:t xml:space="preserve"> </w:t>
      </w:r>
      <w:r>
        <w:rPr>
          <w:rFonts w:hint="eastAsia"/>
          <w:spacing w:val="-65"/>
          <w:lang w:val="en-US" w:eastAsia="zh-CN"/>
        </w:rPr>
        <w:t>3</w:t>
      </w:r>
      <w:r>
        <w:rPr>
          <w:lang w:eastAsia="zh-CN"/>
        </w:rPr>
        <w:t>0</w:t>
      </w:r>
      <w:r>
        <w:rPr>
          <w:spacing w:val="-63"/>
          <w:lang w:eastAsia="zh-CN"/>
        </w:rPr>
        <w:t xml:space="preserve"> </w:t>
      </w:r>
      <w:r>
        <w:rPr>
          <w:lang w:eastAsia="zh-CN"/>
        </w:rPr>
        <w:t>个日历天内，在此期限届满之前本报价书将始终对我们</w:t>
      </w:r>
      <w:r>
        <w:rPr>
          <w:w w:val="99"/>
          <w:lang w:eastAsia="zh-CN"/>
        </w:rPr>
        <w:t xml:space="preserve"> </w:t>
      </w:r>
      <w:r>
        <w:rPr>
          <w:lang w:eastAsia="zh-CN"/>
        </w:rPr>
        <w:t>有约束力，并在有效期内随时被接受。</w:t>
      </w:r>
    </w:p>
    <w:p>
      <w:pPr>
        <w:pStyle w:val="10"/>
        <w:spacing w:before="34" w:line="357" w:lineRule="auto"/>
        <w:ind w:left="112" w:right="6" w:firstLine="453"/>
        <w:rPr>
          <w:lang w:eastAsia="zh-CN"/>
        </w:rPr>
      </w:pPr>
      <w:r>
        <w:rPr>
          <w:spacing w:val="11"/>
          <w:w w:val="95"/>
          <w:lang w:eastAsia="zh-CN"/>
        </w:rPr>
        <w:t>6、</w:t>
      </w:r>
      <w:r>
        <w:rPr>
          <w:lang w:eastAsia="zh-CN"/>
        </w:rPr>
        <w:t>除非另外达成协议并生效，你方的</w:t>
      </w:r>
      <w:r>
        <w:rPr>
          <w:rFonts w:hint="eastAsia"/>
          <w:lang w:eastAsia="zh-CN"/>
        </w:rPr>
        <w:t>竞价文件</w:t>
      </w:r>
      <w:r>
        <w:rPr>
          <w:lang w:eastAsia="zh-CN"/>
        </w:rPr>
        <w:t>和本报价文件将成为约束双方的合同文件的组成部分</w:t>
      </w:r>
      <w:r>
        <w:rPr>
          <w:spacing w:val="10"/>
          <w:lang w:eastAsia="zh-CN"/>
        </w:rPr>
        <w:t>。</w:t>
      </w:r>
    </w:p>
    <w:p>
      <w:pPr>
        <w:pStyle w:val="10"/>
        <w:spacing w:before="34" w:line="357" w:lineRule="auto"/>
        <w:ind w:left="112" w:right="6" w:firstLine="453"/>
        <w:rPr>
          <w:lang w:eastAsia="zh-CN"/>
        </w:rPr>
      </w:pPr>
      <w:r>
        <w:rPr>
          <w:lang w:eastAsia="zh-CN"/>
        </w:rPr>
        <w:t>7、我方在此声明，所递交的报价文件及有关资料内容完整、真实和准确。</w:t>
      </w:r>
    </w:p>
    <w:p>
      <w:pPr>
        <w:pStyle w:val="10"/>
        <w:spacing w:before="133"/>
        <w:ind w:left="535" w:right="6"/>
        <w:rPr>
          <w:lang w:eastAsia="zh-CN"/>
        </w:rPr>
      </w:pPr>
      <w:r>
        <w:rPr>
          <w:lang w:eastAsia="zh-CN"/>
        </w:rPr>
        <w:t>8、我们理解</w:t>
      </w:r>
      <w:r>
        <w:rPr>
          <w:rFonts w:hint="eastAsia"/>
          <w:lang w:eastAsia="zh-CN"/>
        </w:rPr>
        <w:t>招标人</w:t>
      </w:r>
      <w:r>
        <w:rPr>
          <w:lang w:eastAsia="zh-CN"/>
        </w:rPr>
        <w:t>不一定接纳最低价报价标或收到的任何报价，亦不会解释选择或否决任何</w:t>
      </w:r>
      <w:r>
        <w:rPr>
          <w:rFonts w:hint="eastAsia"/>
          <w:lang w:val="en-US" w:eastAsia="zh-CN"/>
        </w:rPr>
        <w:t>投</w:t>
      </w:r>
      <w:r>
        <w:rPr>
          <w:lang w:eastAsia="zh-CN"/>
        </w:rPr>
        <w:t>标的原</w:t>
      </w:r>
    </w:p>
    <w:p>
      <w:pPr>
        <w:spacing w:before="5"/>
        <w:rPr>
          <w:rFonts w:ascii="宋体" w:hAnsi="宋体" w:eastAsia="宋体" w:cs="宋体"/>
          <w:sz w:val="8"/>
          <w:szCs w:val="8"/>
          <w:lang w:eastAsia="zh-CN"/>
        </w:rPr>
      </w:pPr>
    </w:p>
    <w:p>
      <w:pPr>
        <w:pStyle w:val="10"/>
        <w:spacing w:before="26"/>
        <w:ind w:left="112" w:right="6"/>
        <w:rPr>
          <w:lang w:eastAsia="zh-CN"/>
        </w:rPr>
      </w:pPr>
      <w:r>
        <w:rPr>
          <w:lang w:eastAsia="zh-CN"/>
        </w:rPr>
        <w:t>因。</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pStyle w:val="10"/>
        <w:tabs>
          <w:tab w:val="left" w:pos="6019"/>
        </w:tabs>
        <w:spacing w:before="175"/>
        <w:ind w:left="1243" w:right="6"/>
        <w:rPr>
          <w:lang w:eastAsia="zh-CN"/>
        </w:rPr>
      </w:pPr>
      <w:r>
        <w:rPr>
          <w:spacing w:val="12"/>
          <w:w w:val="95"/>
          <w:lang w:eastAsia="zh-CN"/>
        </w:rPr>
        <w:t>报价人：</w:t>
      </w:r>
      <w:r>
        <w:rPr>
          <w:rFonts w:ascii="Times New Roman" w:hAnsi="Times New Roman" w:eastAsia="Times New Roman" w:cs="Times New Roman"/>
          <w:spacing w:val="12"/>
          <w:w w:val="95"/>
          <w:u w:val="single" w:color="000000"/>
          <w:lang w:eastAsia="zh-CN"/>
        </w:rPr>
        <w:tab/>
      </w:r>
      <w:r>
        <w:rPr>
          <w:spacing w:val="10"/>
          <w:u w:val="single" w:color="000000"/>
          <w:lang w:eastAsia="zh-CN"/>
        </w:rPr>
        <w:t>(盖章)</w:t>
      </w:r>
    </w:p>
    <w:p>
      <w:pPr>
        <w:rPr>
          <w:rFonts w:ascii="宋体" w:hAnsi="宋体" w:eastAsia="宋体" w:cs="宋体"/>
          <w:sz w:val="20"/>
          <w:szCs w:val="20"/>
          <w:lang w:eastAsia="zh-CN"/>
        </w:rPr>
      </w:pPr>
    </w:p>
    <w:p>
      <w:pPr>
        <w:rPr>
          <w:rFonts w:ascii="宋体" w:hAnsi="宋体" w:eastAsia="宋体" w:cs="宋体"/>
          <w:sz w:val="20"/>
          <w:szCs w:val="20"/>
          <w:lang w:eastAsia="zh-CN"/>
        </w:rPr>
      </w:pPr>
    </w:p>
    <w:p>
      <w:pPr>
        <w:pStyle w:val="10"/>
        <w:tabs>
          <w:tab w:val="left" w:pos="5027"/>
        </w:tabs>
        <w:spacing w:before="161"/>
        <w:ind w:left="1243" w:right="6"/>
        <w:rPr>
          <w:lang w:eastAsia="zh-CN"/>
        </w:rPr>
      </w:pPr>
      <w:r>
        <w:rPr>
          <w:spacing w:val="14"/>
          <w:w w:val="95"/>
          <w:lang w:eastAsia="zh-CN"/>
        </w:rPr>
        <w:t>法定代表人或其委托代理人：</w:t>
      </w:r>
      <w:r>
        <w:rPr>
          <w:rFonts w:ascii="Times New Roman" w:hAnsi="Times New Roman" w:eastAsia="Times New Roman" w:cs="Times New Roman"/>
          <w:spacing w:val="14"/>
          <w:w w:val="95"/>
          <w:u w:val="single" w:color="000000"/>
          <w:lang w:eastAsia="zh-CN"/>
        </w:rPr>
        <w:tab/>
      </w:r>
      <w:r>
        <w:rPr>
          <w:spacing w:val="13"/>
          <w:u w:val="single" w:color="000000"/>
          <w:lang w:eastAsia="zh-CN"/>
        </w:rPr>
        <w:t>（签字或盖章）</w:t>
      </w:r>
    </w:p>
    <w:p>
      <w:pPr>
        <w:rPr>
          <w:rFonts w:ascii="宋体" w:hAnsi="宋体" w:eastAsia="宋体" w:cs="宋体"/>
          <w:sz w:val="20"/>
          <w:szCs w:val="20"/>
          <w:lang w:eastAsia="zh-CN"/>
        </w:rPr>
      </w:pPr>
    </w:p>
    <w:p>
      <w:pPr>
        <w:rPr>
          <w:rFonts w:ascii="宋体" w:hAnsi="宋体" w:eastAsia="宋体" w:cs="宋体"/>
          <w:sz w:val="20"/>
          <w:szCs w:val="20"/>
          <w:lang w:eastAsia="zh-CN"/>
        </w:rPr>
      </w:pPr>
    </w:p>
    <w:p>
      <w:pPr>
        <w:pStyle w:val="10"/>
        <w:tabs>
          <w:tab w:val="left" w:pos="5277"/>
          <w:tab w:val="left" w:pos="7546"/>
        </w:tabs>
        <w:spacing w:before="161"/>
        <w:ind w:left="1243" w:right="6"/>
        <w:rPr>
          <w:rFonts w:ascii="Times New Roman" w:hAnsi="Times New Roman" w:eastAsia="Times New Roman" w:cs="Times New Roman"/>
          <w:lang w:eastAsia="zh-CN"/>
        </w:rPr>
      </w:pPr>
      <w:r>
        <w:rPr>
          <w:spacing w:val="12"/>
          <w:w w:val="95"/>
          <w:lang w:eastAsia="zh-CN"/>
        </w:rPr>
        <w:t>单位地址：</w:t>
      </w:r>
      <w:r>
        <w:rPr>
          <w:rFonts w:ascii="Times New Roman" w:hAnsi="Times New Roman" w:eastAsia="Times New Roman" w:cs="Times New Roman"/>
          <w:spacing w:val="12"/>
          <w:w w:val="95"/>
          <w:u w:val="single" w:color="000000"/>
          <w:lang w:eastAsia="zh-CN"/>
        </w:rPr>
        <w:tab/>
      </w:r>
      <w:r>
        <w:rPr>
          <w:spacing w:val="12"/>
          <w:lang w:eastAsia="zh-CN"/>
        </w:rPr>
        <w:t>邮政编码：</w:t>
      </w:r>
      <w:r>
        <w:rPr>
          <w:spacing w:val="-86"/>
          <w:lang w:eastAsia="zh-CN"/>
        </w:rPr>
        <w:t xml:space="preserve"> </w:t>
      </w:r>
      <w:r>
        <w:rPr>
          <w:rFonts w:ascii="Times New Roman" w:hAnsi="Times New Roman" w:eastAsia="Times New Roman" w:cs="Times New Roman"/>
          <w:w w:val="99"/>
          <w:u w:val="single" w:color="000000"/>
          <w:lang w:eastAsia="zh-CN"/>
        </w:rPr>
        <w:t xml:space="preserve"> </w:t>
      </w:r>
      <w:r>
        <w:rPr>
          <w:rFonts w:ascii="Times New Roman" w:hAnsi="Times New Roman" w:eastAsia="Times New Roman" w:cs="Times New Roman"/>
          <w:u w:val="single" w:color="000000"/>
          <w:lang w:eastAsia="zh-CN"/>
        </w:rPr>
        <w:tab/>
      </w:r>
    </w:p>
    <w:p>
      <w:pPr>
        <w:rPr>
          <w:rFonts w:ascii="Times New Roman" w:hAnsi="Times New Roman" w:eastAsia="Times New Roman" w:cs="Times New Roman"/>
          <w:sz w:val="20"/>
          <w:szCs w:val="20"/>
          <w:lang w:eastAsia="zh-CN"/>
        </w:rPr>
      </w:pPr>
    </w:p>
    <w:p>
      <w:pPr>
        <w:rPr>
          <w:rFonts w:ascii="Times New Roman" w:hAnsi="Times New Roman" w:eastAsia="Times New Roman" w:cs="Times New Roman"/>
          <w:sz w:val="20"/>
          <w:szCs w:val="20"/>
          <w:lang w:eastAsia="zh-CN"/>
        </w:rPr>
      </w:pPr>
    </w:p>
    <w:p>
      <w:pPr>
        <w:spacing w:before="4"/>
        <w:rPr>
          <w:rFonts w:ascii="Times New Roman" w:hAnsi="Times New Roman" w:eastAsia="Times New Roman" w:cs="Times New Roman"/>
          <w:sz w:val="17"/>
          <w:szCs w:val="17"/>
          <w:lang w:eastAsia="zh-CN"/>
        </w:rPr>
      </w:pPr>
    </w:p>
    <w:p>
      <w:pPr>
        <w:pStyle w:val="10"/>
        <w:tabs>
          <w:tab w:val="left" w:pos="3374"/>
          <w:tab w:val="left" w:pos="5434"/>
        </w:tabs>
        <w:spacing w:before="26"/>
        <w:ind w:left="1243" w:right="6"/>
        <w:rPr>
          <w:rFonts w:ascii="Times New Roman" w:hAnsi="Times New Roman" w:eastAsia="Times New Roman" w:cs="Times New Roman"/>
          <w:lang w:eastAsia="zh-CN"/>
        </w:rPr>
      </w:pPr>
      <w:r>
        <w:rPr>
          <w:spacing w:val="10"/>
          <w:w w:val="95"/>
          <w:lang w:eastAsia="zh-CN"/>
        </w:rPr>
        <w:t>电话：</w:t>
      </w:r>
      <w:r>
        <w:rPr>
          <w:rFonts w:ascii="Times New Roman" w:hAnsi="Times New Roman" w:eastAsia="Times New Roman" w:cs="Times New Roman"/>
          <w:spacing w:val="10"/>
          <w:w w:val="95"/>
          <w:u w:val="single" w:color="000000"/>
          <w:lang w:eastAsia="zh-CN"/>
        </w:rPr>
        <w:tab/>
      </w:r>
      <w:r>
        <w:rPr>
          <w:spacing w:val="16"/>
          <w:lang w:eastAsia="zh-CN"/>
        </w:rPr>
        <w:t>传真：</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rPr>
          <w:rFonts w:ascii="Times New Roman" w:hAnsi="Times New Roman" w:eastAsia="Times New Roman" w:cs="Times New Roman"/>
          <w:sz w:val="20"/>
          <w:szCs w:val="20"/>
          <w:lang w:eastAsia="zh-CN"/>
        </w:rPr>
      </w:pPr>
    </w:p>
    <w:p>
      <w:pPr>
        <w:rPr>
          <w:rFonts w:ascii="Times New Roman" w:hAnsi="Times New Roman" w:eastAsia="Times New Roman" w:cs="Times New Roman"/>
          <w:sz w:val="20"/>
          <w:szCs w:val="20"/>
          <w:lang w:eastAsia="zh-CN"/>
        </w:rPr>
      </w:pPr>
    </w:p>
    <w:p>
      <w:pPr>
        <w:pStyle w:val="10"/>
        <w:tabs>
          <w:tab w:val="left" w:pos="3470"/>
        </w:tabs>
        <w:spacing w:before="153"/>
        <w:ind w:left="1243" w:right="6"/>
        <w:rPr>
          <w:lang w:eastAsia="zh-CN"/>
        </w:rPr>
      </w:pPr>
      <w:r>
        <w:rPr>
          <w:spacing w:val="10"/>
          <w:lang w:eastAsia="zh-CN"/>
        </w:rPr>
        <w:t>日期：</w:t>
      </w:r>
      <w:r>
        <w:rPr>
          <w:spacing w:val="-87"/>
          <w:lang w:eastAsia="zh-CN"/>
        </w:rPr>
        <w:t xml:space="preserve"> </w:t>
      </w:r>
      <w:r>
        <w:rPr>
          <w:spacing w:val="5"/>
          <w:lang w:eastAsia="zh-CN"/>
        </w:rPr>
        <w:t>2020</w:t>
      </w:r>
      <w:r>
        <w:rPr>
          <w:spacing w:val="-39"/>
          <w:lang w:eastAsia="zh-CN"/>
        </w:rPr>
        <w:t xml:space="preserve"> </w:t>
      </w:r>
      <w:r>
        <w:rPr>
          <w:lang w:eastAsia="zh-CN"/>
        </w:rPr>
        <w:t>年</w:t>
      </w:r>
      <w:r>
        <w:rPr>
          <w:spacing w:val="-35"/>
          <w:lang w:eastAsia="zh-CN"/>
        </w:rPr>
        <w:t xml:space="preserve"> </w:t>
      </w:r>
      <w:r>
        <w:rPr>
          <w:u w:val="single"/>
          <w:lang w:eastAsia="zh-CN"/>
        </w:rPr>
        <w:t xml:space="preserve">   </w:t>
      </w:r>
      <w:r>
        <w:rPr>
          <w:spacing w:val="16"/>
          <w:lang w:eastAsia="zh-CN"/>
        </w:rPr>
        <w:t>月</w:t>
      </w:r>
      <w:r>
        <w:rPr>
          <w:rFonts w:ascii="Times New Roman" w:hAnsi="Times New Roman" w:eastAsia="Times New Roman" w:cs="Times New Roman"/>
          <w:spacing w:val="16"/>
          <w:u w:val="single" w:color="000000"/>
          <w:lang w:eastAsia="zh-CN"/>
        </w:rPr>
        <w:tab/>
      </w:r>
      <w:r>
        <w:rPr>
          <w:lang w:eastAsia="zh-CN"/>
        </w:rPr>
        <w:t>日</w:t>
      </w:r>
    </w:p>
    <w:p>
      <w:pPr>
        <w:rPr>
          <w:lang w:eastAsia="zh-CN"/>
        </w:rPr>
        <w:sectPr>
          <w:pgSz w:w="11910" w:h="16840"/>
          <w:pgMar w:top="820" w:right="900" w:bottom="760" w:left="1020" w:header="594" w:footer="573" w:gutter="0"/>
          <w:cols w:space="720" w:num="1"/>
        </w:sectPr>
      </w:pPr>
    </w:p>
    <w:p>
      <w:pPr>
        <w:spacing w:before="5"/>
        <w:rPr>
          <w:rFonts w:ascii="宋体" w:hAnsi="宋体" w:eastAsia="宋体" w:cs="宋体"/>
          <w:sz w:val="29"/>
          <w:szCs w:val="29"/>
          <w:lang w:eastAsia="zh-CN"/>
        </w:rPr>
      </w:pPr>
    </w:p>
    <w:p>
      <w:pPr>
        <w:pStyle w:val="4"/>
        <w:rPr>
          <w:sz w:val="24"/>
          <w:szCs w:val="24"/>
          <w:lang w:eastAsia="zh-CN"/>
        </w:rPr>
      </w:pPr>
      <w:r>
        <w:rPr>
          <w:sz w:val="24"/>
          <w:szCs w:val="24"/>
          <w:lang w:eastAsia="zh-CN"/>
        </w:rPr>
        <w:t>法定代表人身份证明书</w:t>
      </w:r>
    </w:p>
    <w:p>
      <w:pPr>
        <w:rPr>
          <w:rFonts w:ascii="宋体" w:hAnsi="宋体" w:eastAsia="宋体" w:cs="宋体"/>
          <w:sz w:val="24"/>
          <w:szCs w:val="24"/>
          <w:lang w:eastAsia="zh-CN"/>
        </w:rPr>
      </w:pPr>
    </w:p>
    <w:p>
      <w:pPr>
        <w:rPr>
          <w:rFonts w:ascii="宋体" w:hAnsi="宋体" w:eastAsia="宋体" w:cs="宋体"/>
          <w:sz w:val="24"/>
          <w:szCs w:val="24"/>
          <w:lang w:eastAsia="zh-CN"/>
        </w:rPr>
      </w:pPr>
    </w:p>
    <w:p>
      <w:pPr>
        <w:spacing w:before="7"/>
        <w:rPr>
          <w:rFonts w:ascii="宋体" w:hAnsi="宋体" w:eastAsia="宋体" w:cs="宋体"/>
          <w:sz w:val="20"/>
          <w:szCs w:val="20"/>
          <w:lang w:eastAsia="zh-CN"/>
        </w:rPr>
      </w:pPr>
    </w:p>
    <w:p>
      <w:pPr>
        <w:pStyle w:val="10"/>
        <w:tabs>
          <w:tab w:val="left" w:pos="6689"/>
        </w:tabs>
        <w:spacing w:before="0"/>
        <w:ind w:left="547" w:right="6"/>
        <w:rPr>
          <w:rFonts w:ascii="Times New Roman" w:hAnsi="Times New Roman" w:eastAsia="Times New Roman" w:cs="Times New Roman"/>
          <w:lang w:eastAsia="zh-CN"/>
        </w:rPr>
      </w:pPr>
      <w:r>
        <w:rPr>
          <w:spacing w:val="12"/>
          <w:lang w:eastAsia="zh-CN"/>
        </w:rPr>
        <w:t>单位名称：</w:t>
      </w:r>
      <w:r>
        <w:rPr>
          <w:spacing w:val="-86"/>
          <w:lang w:eastAsia="zh-CN"/>
        </w:rPr>
        <w:t xml:space="preserve"> </w:t>
      </w:r>
      <w:r>
        <w:rPr>
          <w:rFonts w:ascii="Times New Roman" w:hAnsi="Times New Roman" w:eastAsia="Times New Roman" w:cs="Times New Roman"/>
          <w:w w:val="99"/>
          <w:u w:val="single" w:color="000000"/>
          <w:lang w:eastAsia="zh-CN"/>
        </w:rPr>
        <w:t xml:space="preserve"> </w:t>
      </w:r>
      <w:r>
        <w:rPr>
          <w:rFonts w:ascii="Times New Roman" w:hAnsi="Times New Roman" w:eastAsia="Times New Roman" w:cs="Times New Roman"/>
          <w:u w:val="single" w:color="000000"/>
          <w:lang w:eastAsia="zh-CN"/>
        </w:rPr>
        <w:tab/>
      </w:r>
    </w:p>
    <w:p>
      <w:pPr>
        <w:rPr>
          <w:rFonts w:ascii="Times New Roman" w:hAnsi="Times New Roman" w:eastAsia="Times New Roman" w:cs="Times New Roman"/>
          <w:sz w:val="26"/>
          <w:szCs w:val="26"/>
          <w:lang w:eastAsia="zh-CN"/>
        </w:rPr>
      </w:pPr>
    </w:p>
    <w:p>
      <w:pPr>
        <w:pStyle w:val="10"/>
        <w:tabs>
          <w:tab w:val="left" w:pos="6706"/>
        </w:tabs>
        <w:spacing w:before="26"/>
        <w:ind w:left="566" w:right="6"/>
        <w:rPr>
          <w:rFonts w:ascii="Times New Roman" w:hAnsi="Times New Roman" w:eastAsia="Times New Roman" w:cs="Times New Roman"/>
          <w:lang w:eastAsia="zh-CN"/>
        </w:rPr>
      </w:pPr>
      <w:r>
        <w:rPr>
          <w:spacing w:val="16"/>
          <w:lang w:eastAsia="zh-CN"/>
        </w:rPr>
        <w:t>单位性质：</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rPr>
          <w:rFonts w:ascii="Times New Roman" w:hAnsi="Times New Roman" w:eastAsia="Times New Roman" w:cs="Times New Roman"/>
          <w:sz w:val="26"/>
          <w:szCs w:val="26"/>
          <w:lang w:eastAsia="zh-CN"/>
        </w:rPr>
      </w:pPr>
    </w:p>
    <w:p>
      <w:pPr>
        <w:pStyle w:val="10"/>
        <w:tabs>
          <w:tab w:val="left" w:pos="1276"/>
          <w:tab w:val="left" w:pos="6740"/>
        </w:tabs>
        <w:spacing w:before="26"/>
        <w:ind w:left="566" w:right="6"/>
        <w:rPr>
          <w:rFonts w:ascii="Times New Roman" w:hAnsi="Times New Roman" w:eastAsia="Times New Roman" w:cs="Times New Roman"/>
          <w:lang w:eastAsia="zh-CN"/>
        </w:rPr>
      </w:pPr>
      <w:r>
        <w:rPr>
          <w:w w:val="95"/>
          <w:lang w:eastAsia="zh-CN"/>
        </w:rPr>
        <w:t>地</w:t>
      </w:r>
      <w:r>
        <w:rPr>
          <w:w w:val="95"/>
          <w:lang w:eastAsia="zh-CN"/>
        </w:rPr>
        <w:tab/>
      </w:r>
      <w:r>
        <w:rPr>
          <w:spacing w:val="16"/>
          <w:lang w:eastAsia="zh-CN"/>
        </w:rPr>
        <w:t>址：</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rPr>
          <w:rFonts w:ascii="Times New Roman" w:hAnsi="Times New Roman" w:eastAsia="Times New Roman" w:cs="Times New Roman"/>
          <w:sz w:val="26"/>
          <w:szCs w:val="26"/>
          <w:lang w:eastAsia="zh-CN"/>
        </w:rPr>
      </w:pPr>
    </w:p>
    <w:p>
      <w:pPr>
        <w:pStyle w:val="10"/>
        <w:tabs>
          <w:tab w:val="left" w:pos="3784"/>
          <w:tab w:val="left" w:pos="5219"/>
          <w:tab w:val="left" w:pos="6617"/>
        </w:tabs>
        <w:spacing w:before="26" w:line="523" w:lineRule="auto"/>
        <w:ind w:left="597" w:right="3118"/>
        <w:rPr>
          <w:rFonts w:ascii="Times New Roman" w:hAnsi="Times New Roman" w:eastAsia="Times New Roman" w:cs="Times New Roman"/>
          <w:lang w:eastAsia="zh-CN"/>
        </w:rPr>
      </w:pPr>
      <w:r>
        <w:rPr>
          <w:spacing w:val="12"/>
          <w:w w:val="95"/>
          <w:lang w:eastAsia="zh-CN"/>
        </w:rPr>
        <w:t>成立时间：</w:t>
      </w:r>
      <w:r>
        <w:rPr>
          <w:rFonts w:ascii="Times New Roman" w:hAnsi="Times New Roman" w:eastAsia="Times New Roman" w:cs="Times New Roman"/>
          <w:spacing w:val="12"/>
          <w:w w:val="95"/>
          <w:u w:val="single" w:color="000000"/>
          <w:lang w:eastAsia="zh-CN"/>
        </w:rPr>
        <w:tab/>
      </w:r>
      <w:r>
        <w:rPr>
          <w:spacing w:val="16"/>
          <w:w w:val="95"/>
          <w:lang w:eastAsia="zh-CN"/>
        </w:rPr>
        <w:t>年</w:t>
      </w:r>
      <w:r>
        <w:rPr>
          <w:rFonts w:ascii="Times New Roman" w:hAnsi="Times New Roman" w:eastAsia="Times New Roman" w:cs="Times New Roman"/>
          <w:spacing w:val="16"/>
          <w:w w:val="95"/>
          <w:u w:val="single" w:color="000000"/>
          <w:lang w:eastAsia="zh-CN"/>
        </w:rPr>
        <w:tab/>
      </w:r>
      <w:r>
        <w:rPr>
          <w:spacing w:val="16"/>
          <w:w w:val="95"/>
          <w:lang w:eastAsia="zh-CN"/>
        </w:rPr>
        <w:t>月</w:t>
      </w:r>
      <w:r>
        <w:rPr>
          <w:rFonts w:ascii="Times New Roman" w:hAnsi="Times New Roman" w:eastAsia="Times New Roman" w:cs="Times New Roman"/>
          <w:spacing w:val="16"/>
          <w:w w:val="95"/>
          <w:u w:val="single" w:color="000000"/>
          <w:lang w:eastAsia="zh-CN"/>
        </w:rPr>
        <w:tab/>
      </w:r>
      <w:r>
        <w:rPr>
          <w:lang w:eastAsia="zh-CN"/>
        </w:rPr>
        <w:t>日</w:t>
      </w:r>
      <w:r>
        <w:rPr>
          <w:w w:val="99"/>
          <w:lang w:eastAsia="zh-CN"/>
        </w:rPr>
        <w:t xml:space="preserve"> </w:t>
      </w:r>
      <w:r>
        <w:rPr>
          <w:spacing w:val="12"/>
          <w:lang w:eastAsia="zh-CN"/>
        </w:rPr>
        <w:t>经营期限：</w:t>
      </w:r>
      <w:r>
        <w:rPr>
          <w:spacing w:val="-86"/>
          <w:lang w:eastAsia="zh-CN"/>
        </w:rPr>
        <w:t xml:space="preserve"> </w:t>
      </w:r>
      <w:r>
        <w:rPr>
          <w:rFonts w:ascii="Times New Roman" w:hAnsi="Times New Roman" w:eastAsia="Times New Roman" w:cs="Times New Roman"/>
          <w:w w:val="99"/>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p>
    <w:p>
      <w:pPr>
        <w:pStyle w:val="10"/>
        <w:tabs>
          <w:tab w:val="left" w:pos="1307"/>
          <w:tab w:val="left" w:pos="2848"/>
          <w:tab w:val="left" w:pos="4061"/>
          <w:tab w:val="left" w:pos="5294"/>
          <w:tab w:val="left" w:pos="6627"/>
        </w:tabs>
        <w:spacing w:before="77"/>
        <w:ind w:left="597" w:right="6"/>
        <w:rPr>
          <w:rFonts w:ascii="Times New Roman" w:hAnsi="Times New Roman" w:eastAsia="Times New Roman" w:cs="Times New Roman"/>
          <w:lang w:eastAsia="zh-CN"/>
        </w:rPr>
      </w:pPr>
      <w:r>
        <w:rPr>
          <w:w w:val="95"/>
          <w:lang w:eastAsia="zh-CN"/>
        </w:rPr>
        <w:t>姓</w:t>
      </w:r>
      <w:r>
        <w:rPr>
          <w:w w:val="95"/>
          <w:lang w:eastAsia="zh-CN"/>
        </w:rPr>
        <w:tab/>
      </w:r>
      <w:r>
        <w:rPr>
          <w:spacing w:val="16"/>
          <w:w w:val="95"/>
          <w:lang w:eastAsia="zh-CN"/>
        </w:rPr>
        <w:t>名：</w:t>
      </w:r>
      <w:r>
        <w:rPr>
          <w:rFonts w:ascii="Times New Roman" w:hAnsi="Times New Roman" w:eastAsia="Times New Roman" w:cs="Times New Roman"/>
          <w:spacing w:val="16"/>
          <w:w w:val="95"/>
          <w:u w:val="single" w:color="000000"/>
          <w:lang w:eastAsia="zh-CN"/>
        </w:rPr>
        <w:tab/>
      </w:r>
      <w:r>
        <w:rPr>
          <w:spacing w:val="16"/>
          <w:w w:val="95"/>
          <w:lang w:eastAsia="zh-CN"/>
        </w:rPr>
        <w:t>性别：</w:t>
      </w:r>
      <w:r>
        <w:rPr>
          <w:rFonts w:ascii="Times New Roman" w:hAnsi="Times New Roman" w:eastAsia="Times New Roman" w:cs="Times New Roman"/>
          <w:spacing w:val="16"/>
          <w:w w:val="95"/>
          <w:u w:val="single" w:color="000000"/>
          <w:lang w:eastAsia="zh-CN"/>
        </w:rPr>
        <w:tab/>
      </w:r>
      <w:r>
        <w:rPr>
          <w:spacing w:val="16"/>
          <w:w w:val="95"/>
          <w:lang w:eastAsia="zh-CN"/>
        </w:rPr>
        <w:t>年龄：</w:t>
      </w:r>
      <w:r>
        <w:rPr>
          <w:rFonts w:ascii="Times New Roman" w:hAnsi="Times New Roman" w:eastAsia="Times New Roman" w:cs="Times New Roman"/>
          <w:spacing w:val="16"/>
          <w:w w:val="95"/>
          <w:u w:val="single" w:color="000000"/>
          <w:lang w:eastAsia="zh-CN"/>
        </w:rPr>
        <w:tab/>
      </w:r>
      <w:r>
        <w:rPr>
          <w:spacing w:val="16"/>
          <w:lang w:eastAsia="zh-CN"/>
        </w:rPr>
        <w:t>职务：</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rPr>
          <w:rFonts w:ascii="Times New Roman" w:hAnsi="Times New Roman" w:eastAsia="Times New Roman" w:cs="Times New Roman"/>
          <w:sz w:val="26"/>
          <w:szCs w:val="26"/>
          <w:lang w:eastAsia="zh-CN"/>
        </w:rPr>
      </w:pPr>
    </w:p>
    <w:p>
      <w:pPr>
        <w:pStyle w:val="10"/>
        <w:tabs>
          <w:tab w:val="left" w:pos="1427"/>
          <w:tab w:val="left" w:pos="4997"/>
        </w:tabs>
        <w:spacing w:before="26"/>
        <w:ind w:left="566" w:right="6" w:firstLine="31"/>
        <w:rPr>
          <w:lang w:eastAsia="zh-CN"/>
        </w:rPr>
      </w:pPr>
      <w:r>
        <w:rPr>
          <w:spacing w:val="16"/>
          <w:w w:val="95"/>
          <w:lang w:eastAsia="zh-CN"/>
        </w:rPr>
        <w:t>系</w:t>
      </w:r>
      <w:r>
        <w:rPr>
          <w:rFonts w:ascii="Times New Roman" w:hAnsi="Times New Roman" w:eastAsia="Times New Roman" w:cs="Times New Roman"/>
          <w:spacing w:val="16"/>
          <w:w w:val="95"/>
          <w:u w:val="single" w:color="000000"/>
          <w:lang w:eastAsia="zh-CN"/>
        </w:rPr>
        <w:tab/>
      </w:r>
      <w:r>
        <w:rPr>
          <w:spacing w:val="13"/>
          <w:w w:val="95"/>
          <w:u w:val="single" w:color="000000"/>
          <w:lang w:eastAsia="zh-CN"/>
        </w:rPr>
        <w:t>（报价人名称）</w:t>
      </w:r>
      <w:r>
        <w:rPr>
          <w:rFonts w:ascii="Times New Roman" w:hAnsi="Times New Roman" w:eastAsia="Times New Roman" w:cs="Times New Roman"/>
          <w:spacing w:val="13"/>
          <w:w w:val="95"/>
          <w:u w:val="single" w:color="000000"/>
          <w:lang w:eastAsia="zh-CN"/>
        </w:rPr>
        <w:tab/>
      </w:r>
      <w:r>
        <w:rPr>
          <w:spacing w:val="13"/>
          <w:lang w:eastAsia="zh-CN"/>
        </w:rPr>
        <w:t>的法定代表人。</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pStyle w:val="10"/>
        <w:spacing w:before="140"/>
        <w:ind w:left="566" w:right="6"/>
        <w:rPr>
          <w:lang w:eastAsia="zh-CN"/>
        </w:rPr>
      </w:pPr>
      <w:r>
        <w:rPr>
          <w:spacing w:val="12"/>
          <w:lang w:eastAsia="zh-CN"/>
        </w:rPr>
        <w:t>特此证明。</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1"/>
        <w:rPr>
          <w:rFonts w:ascii="宋体" w:hAnsi="宋体" w:eastAsia="宋体" w:cs="宋体"/>
          <w:sz w:val="26"/>
          <w:szCs w:val="26"/>
          <w:lang w:eastAsia="zh-CN"/>
        </w:rPr>
      </w:pPr>
    </w:p>
    <w:p>
      <w:pPr>
        <w:pStyle w:val="10"/>
        <w:tabs>
          <w:tab w:val="left" w:pos="6907"/>
        </w:tabs>
        <w:spacing w:before="0"/>
        <w:ind w:left="2373" w:right="6"/>
        <w:rPr>
          <w:lang w:eastAsia="zh-CN"/>
        </w:rPr>
      </w:pPr>
      <w:r>
        <w:rPr>
          <w:spacing w:val="12"/>
          <w:w w:val="95"/>
          <w:lang w:eastAsia="zh-CN"/>
        </w:rPr>
        <w:t>报价人：</w:t>
      </w:r>
      <w:r>
        <w:rPr>
          <w:rFonts w:ascii="Times New Roman" w:hAnsi="Times New Roman" w:eastAsia="Times New Roman" w:cs="Times New Roman"/>
          <w:spacing w:val="12"/>
          <w:w w:val="95"/>
          <w:u w:val="single" w:color="000000"/>
          <w:lang w:eastAsia="zh-CN"/>
        </w:rPr>
        <w:tab/>
      </w:r>
      <w:r>
        <w:rPr>
          <w:spacing w:val="12"/>
          <w:u w:val="single" w:color="000000"/>
          <w:lang w:eastAsia="zh-CN"/>
        </w:rPr>
        <w:t>（盖章）</w:t>
      </w:r>
    </w:p>
    <w:p>
      <w:pPr>
        <w:spacing w:before="6"/>
        <w:rPr>
          <w:rFonts w:ascii="宋体" w:hAnsi="宋体" w:eastAsia="宋体" w:cs="宋体"/>
          <w:sz w:val="27"/>
          <w:szCs w:val="27"/>
          <w:lang w:eastAsia="zh-CN"/>
        </w:rPr>
      </w:pPr>
    </w:p>
    <w:p>
      <w:pPr>
        <w:pStyle w:val="10"/>
        <w:tabs>
          <w:tab w:val="left" w:pos="2879"/>
        </w:tabs>
        <w:spacing w:before="26"/>
        <w:ind w:left="2412" w:right="6"/>
        <w:rPr>
          <w:lang w:eastAsia="zh-CN"/>
        </w:rPr>
      </w:pPr>
      <w:r>
        <w:rPr>
          <w:w w:val="95"/>
          <w:lang w:eastAsia="zh-CN"/>
        </w:rPr>
        <w:t>日</w:t>
      </w:r>
      <w:r>
        <w:rPr>
          <w:w w:val="95"/>
          <w:lang w:eastAsia="zh-CN"/>
        </w:rPr>
        <w:tab/>
      </w:r>
      <w:r>
        <w:rPr>
          <w:spacing w:val="8"/>
          <w:lang w:eastAsia="zh-CN"/>
        </w:rPr>
        <w:t>期：</w:t>
      </w:r>
      <w:r>
        <w:rPr>
          <w:spacing w:val="-87"/>
          <w:lang w:eastAsia="zh-CN"/>
        </w:rPr>
        <w:t xml:space="preserve"> </w:t>
      </w:r>
      <w:r>
        <w:rPr>
          <w:spacing w:val="4"/>
          <w:lang w:eastAsia="zh-CN"/>
        </w:rPr>
        <w:t>2020</w:t>
      </w:r>
      <w:r>
        <w:rPr>
          <w:lang w:eastAsia="zh-CN"/>
        </w:rPr>
        <w:t>年</w:t>
      </w:r>
      <w:r>
        <w:rPr>
          <w:spacing w:val="-32"/>
          <w:lang w:eastAsia="zh-CN"/>
        </w:rPr>
        <w:t xml:space="preserve">  </w:t>
      </w:r>
      <w:r>
        <w:rPr>
          <w:u w:val="single" w:color="000000"/>
          <w:lang w:eastAsia="zh-CN"/>
        </w:rPr>
        <w:t xml:space="preserve">  </w:t>
      </w:r>
      <w:r>
        <w:rPr>
          <w:spacing w:val="16"/>
          <w:lang w:eastAsia="zh-CN"/>
        </w:rPr>
        <w:t>月</w:t>
      </w:r>
      <w:r>
        <w:rPr>
          <w:spacing w:val="134"/>
          <w:u w:val="single"/>
          <w:lang w:eastAsia="zh-CN"/>
        </w:rPr>
        <w:t xml:space="preserve">  </w:t>
      </w:r>
      <w:r>
        <w:rPr>
          <w:lang w:eastAsia="zh-CN"/>
        </w:rPr>
        <w:t>日</w:t>
      </w:r>
    </w:p>
    <w:p>
      <w:pPr>
        <w:rPr>
          <w:lang w:eastAsia="zh-CN"/>
        </w:rPr>
        <w:sectPr>
          <w:pgSz w:w="11910" w:h="16840"/>
          <w:pgMar w:top="820" w:right="900" w:bottom="760" w:left="1020" w:header="594" w:footer="573" w:gutter="0"/>
          <w:cols w:space="720" w:num="1"/>
        </w:sectPr>
      </w:pPr>
    </w:p>
    <w:p>
      <w:pPr>
        <w:rPr>
          <w:rFonts w:ascii="宋体" w:hAnsi="宋体" w:eastAsia="宋体" w:cs="宋体"/>
          <w:sz w:val="20"/>
          <w:szCs w:val="20"/>
          <w:lang w:eastAsia="zh-CN"/>
        </w:rPr>
      </w:pPr>
    </w:p>
    <w:p>
      <w:pPr>
        <w:spacing w:before="10"/>
        <w:rPr>
          <w:rFonts w:ascii="宋体" w:hAnsi="宋体" w:eastAsia="宋体" w:cs="宋体"/>
          <w:sz w:val="16"/>
          <w:szCs w:val="16"/>
          <w:lang w:eastAsia="zh-CN"/>
        </w:rPr>
      </w:pPr>
    </w:p>
    <w:p>
      <w:pPr>
        <w:pStyle w:val="4"/>
        <w:rPr>
          <w:sz w:val="24"/>
          <w:szCs w:val="24"/>
          <w:lang w:eastAsia="zh-CN"/>
        </w:rPr>
      </w:pPr>
      <w:r>
        <w:rPr>
          <w:sz w:val="24"/>
          <w:szCs w:val="24"/>
          <w:lang w:eastAsia="zh-CN"/>
        </w:rPr>
        <w:t xml:space="preserve">授 权 委 托 </w:t>
      </w:r>
      <w:r>
        <w:rPr>
          <w:spacing w:val="7"/>
          <w:sz w:val="24"/>
          <w:szCs w:val="24"/>
          <w:lang w:eastAsia="zh-CN"/>
        </w:rPr>
        <w:t xml:space="preserve"> </w:t>
      </w:r>
      <w:r>
        <w:rPr>
          <w:sz w:val="24"/>
          <w:szCs w:val="24"/>
          <w:lang w:eastAsia="zh-CN"/>
        </w:rPr>
        <w:t>书</w:t>
      </w:r>
    </w:p>
    <w:p>
      <w:pPr>
        <w:rPr>
          <w:rFonts w:ascii="宋体" w:hAnsi="宋体" w:eastAsia="宋体" w:cs="宋体"/>
          <w:sz w:val="24"/>
          <w:szCs w:val="24"/>
          <w:lang w:eastAsia="zh-CN"/>
        </w:rPr>
      </w:pPr>
    </w:p>
    <w:p>
      <w:pPr>
        <w:spacing w:before="11"/>
        <w:rPr>
          <w:rFonts w:ascii="宋体" w:hAnsi="宋体" w:eastAsia="宋体" w:cs="宋体"/>
          <w:sz w:val="25"/>
          <w:szCs w:val="25"/>
          <w:lang w:eastAsia="zh-CN"/>
        </w:rPr>
      </w:pPr>
    </w:p>
    <w:p>
      <w:pPr>
        <w:pStyle w:val="10"/>
        <w:tabs>
          <w:tab w:val="left" w:pos="3453"/>
          <w:tab w:val="left" w:pos="4615"/>
          <w:tab w:val="left" w:pos="5325"/>
          <w:tab w:val="left" w:pos="7163"/>
          <w:tab w:val="left" w:pos="10402"/>
        </w:tabs>
        <w:spacing w:before="0"/>
        <w:ind w:left="720"/>
        <w:rPr>
          <w:rFonts w:ascii="Times New Roman" w:hAnsi="Times New Roman" w:eastAsia="Times New Roman" w:cs="Times New Roman"/>
          <w:lang w:eastAsia="zh-CN"/>
        </w:rPr>
      </w:pPr>
      <w:r>
        <w:rPr>
          <w:spacing w:val="15"/>
          <w:w w:val="95"/>
          <w:lang w:eastAsia="zh-CN"/>
        </w:rPr>
        <w:t>本授权委托书声明：我</w:t>
      </w:r>
      <w:r>
        <w:rPr>
          <w:rFonts w:ascii="Times New Roman" w:hAnsi="Times New Roman" w:eastAsia="Times New Roman" w:cs="Times New Roman"/>
          <w:spacing w:val="15"/>
          <w:w w:val="95"/>
          <w:u w:val="single" w:color="000000"/>
          <w:lang w:eastAsia="zh-CN"/>
        </w:rPr>
        <w:tab/>
      </w:r>
      <w:r>
        <w:rPr>
          <w:spacing w:val="10"/>
          <w:w w:val="95"/>
          <w:u w:val="single" w:color="000000"/>
          <w:lang w:eastAsia="zh-CN"/>
        </w:rPr>
        <w:t>(姓名)</w:t>
      </w:r>
      <w:r>
        <w:rPr>
          <w:rFonts w:ascii="Times New Roman" w:hAnsi="Times New Roman" w:eastAsia="Times New Roman" w:cs="Times New Roman"/>
          <w:spacing w:val="10"/>
          <w:w w:val="95"/>
          <w:u w:val="single" w:color="000000"/>
          <w:lang w:eastAsia="zh-CN"/>
        </w:rPr>
        <w:tab/>
      </w:r>
      <w:r>
        <w:rPr>
          <w:spacing w:val="16"/>
          <w:w w:val="95"/>
          <w:lang w:eastAsia="zh-CN"/>
        </w:rPr>
        <w:t>系</w:t>
      </w:r>
      <w:r>
        <w:rPr>
          <w:rFonts w:ascii="Times New Roman" w:hAnsi="Times New Roman" w:eastAsia="Times New Roman" w:cs="Times New Roman"/>
          <w:spacing w:val="16"/>
          <w:w w:val="95"/>
          <w:u w:val="single" w:color="000000"/>
          <w:lang w:eastAsia="zh-CN"/>
        </w:rPr>
        <w:tab/>
      </w:r>
      <w:r>
        <w:rPr>
          <w:spacing w:val="13"/>
          <w:w w:val="95"/>
          <w:u w:val="single" w:color="000000"/>
          <w:lang w:eastAsia="zh-CN"/>
        </w:rPr>
        <w:t>(报价人名称)</w:t>
      </w:r>
      <w:r>
        <w:rPr>
          <w:rFonts w:ascii="Times New Roman" w:hAnsi="Times New Roman" w:eastAsia="Times New Roman" w:cs="Times New Roman"/>
          <w:spacing w:val="13"/>
          <w:w w:val="95"/>
          <w:u w:val="single" w:color="000000"/>
          <w:lang w:eastAsia="zh-CN"/>
        </w:rPr>
        <w:tab/>
      </w:r>
      <w:r>
        <w:rPr>
          <w:spacing w:val="15"/>
          <w:lang w:eastAsia="zh-CN"/>
        </w:rPr>
        <w:t>的法定代表人，现授权委托</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pStyle w:val="10"/>
        <w:tabs>
          <w:tab w:val="left" w:pos="1693"/>
          <w:tab w:val="left" w:pos="3515"/>
        </w:tabs>
        <w:spacing w:before="133" w:line="357" w:lineRule="auto"/>
        <w:ind w:left="566" w:right="696" w:hanging="418"/>
        <w:rPr>
          <w:lang w:eastAsia="zh-CN"/>
        </w:rPr>
      </w:pPr>
      <w:r>
        <w:rPr>
          <w:spacing w:val="12"/>
          <w:w w:val="95"/>
          <w:u w:val="single" w:color="000000"/>
          <w:lang w:eastAsia="zh-CN"/>
        </w:rPr>
        <w:t>(单位名称)</w:t>
      </w:r>
      <w:r>
        <w:rPr>
          <w:rFonts w:ascii="Times New Roman" w:hAnsi="Times New Roman" w:eastAsia="Times New Roman" w:cs="Times New Roman"/>
          <w:spacing w:val="12"/>
          <w:w w:val="95"/>
          <w:u w:val="single" w:color="000000"/>
          <w:lang w:eastAsia="zh-CN"/>
        </w:rPr>
        <w:tab/>
      </w:r>
      <w:r>
        <w:rPr>
          <w:lang w:eastAsia="zh-CN"/>
        </w:rPr>
        <w:t xml:space="preserve">的  </w:t>
      </w:r>
      <w:r>
        <w:rPr>
          <w:spacing w:val="60"/>
          <w:lang w:eastAsia="zh-CN"/>
        </w:rPr>
        <w:t xml:space="preserve"> </w:t>
      </w:r>
      <w:r>
        <w:rPr>
          <w:spacing w:val="10"/>
          <w:u w:val="single" w:color="000000"/>
          <w:lang w:eastAsia="zh-CN"/>
        </w:rPr>
        <w:t>(姓名)</w:t>
      </w:r>
      <w:r>
        <w:rPr>
          <w:rFonts w:ascii="Times New Roman" w:hAnsi="Times New Roman" w:eastAsia="Times New Roman" w:cs="Times New Roman"/>
          <w:spacing w:val="10"/>
          <w:u w:val="single" w:color="000000"/>
          <w:lang w:eastAsia="zh-CN"/>
        </w:rPr>
        <w:tab/>
      </w:r>
      <w:r>
        <w:rPr>
          <w:spacing w:val="6"/>
          <w:w w:val="95"/>
          <w:lang w:eastAsia="zh-CN"/>
        </w:rPr>
        <w:t>为我公司签发</w:t>
      </w:r>
      <w:r>
        <w:rPr>
          <w:spacing w:val="6"/>
          <w:w w:val="95"/>
          <w:u w:val="single"/>
          <w:lang w:eastAsia="zh-CN"/>
        </w:rPr>
        <w:t xml:space="preserve">              </w:t>
      </w:r>
      <w:r>
        <w:rPr>
          <w:spacing w:val="6"/>
          <w:w w:val="95"/>
          <w:lang w:eastAsia="zh-CN"/>
        </w:rPr>
        <w:t>工程的报价文件的法定</w:t>
      </w:r>
      <w:r>
        <w:rPr>
          <w:spacing w:val="69"/>
          <w:w w:val="95"/>
          <w:lang w:eastAsia="zh-CN"/>
        </w:rPr>
        <w:t xml:space="preserve"> </w:t>
      </w:r>
      <w:r>
        <w:rPr>
          <w:spacing w:val="15"/>
          <w:lang w:eastAsia="zh-CN"/>
        </w:rPr>
        <w:t>代表人授权委托代理人，我承认代理人全权代表我所签署的本工程的报价文件的内容。</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5"/>
        <w:rPr>
          <w:rFonts w:ascii="宋体" w:hAnsi="宋体" w:eastAsia="宋体" w:cs="宋体"/>
          <w:sz w:val="14"/>
          <w:szCs w:val="14"/>
          <w:lang w:eastAsia="zh-CN"/>
        </w:rPr>
      </w:pPr>
    </w:p>
    <w:p>
      <w:pPr>
        <w:pStyle w:val="10"/>
        <w:spacing w:before="0"/>
        <w:ind w:left="566"/>
        <w:rPr>
          <w:lang w:eastAsia="zh-CN"/>
        </w:rPr>
      </w:pPr>
      <w:r>
        <w:rPr>
          <w:spacing w:val="14"/>
          <w:lang w:eastAsia="zh-CN"/>
        </w:rPr>
        <w:t>代理人无转委托权，特此委托。</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7"/>
        <w:rPr>
          <w:rFonts w:ascii="宋体" w:hAnsi="宋体" w:eastAsia="宋体" w:cs="宋体"/>
          <w:sz w:val="14"/>
          <w:szCs w:val="14"/>
          <w:lang w:eastAsia="zh-CN"/>
        </w:rPr>
      </w:pPr>
    </w:p>
    <w:p>
      <w:pPr>
        <w:pStyle w:val="10"/>
        <w:tabs>
          <w:tab w:val="left" w:pos="1389"/>
          <w:tab w:val="left" w:pos="2480"/>
          <w:tab w:val="left" w:pos="4197"/>
          <w:tab w:val="left" w:pos="5773"/>
        </w:tabs>
        <w:spacing w:before="0"/>
        <w:ind w:left="0" w:right="360"/>
        <w:jc w:val="center"/>
        <w:rPr>
          <w:rFonts w:ascii="Times New Roman" w:hAnsi="Times New Roman" w:eastAsia="Times New Roman" w:cs="Times New Roman"/>
          <w:lang w:eastAsia="zh-CN"/>
        </w:rPr>
      </w:pPr>
      <w:r>
        <w:rPr>
          <w:spacing w:val="12"/>
          <w:w w:val="95"/>
          <w:lang w:eastAsia="zh-CN"/>
        </w:rPr>
        <w:t>代理人：</w:t>
      </w:r>
      <w:r>
        <w:rPr>
          <w:rFonts w:ascii="Times New Roman" w:hAnsi="Times New Roman" w:eastAsia="Times New Roman" w:cs="Times New Roman"/>
          <w:spacing w:val="12"/>
          <w:w w:val="95"/>
          <w:u w:val="single" w:color="000000"/>
          <w:lang w:eastAsia="zh-CN"/>
        </w:rPr>
        <w:tab/>
      </w:r>
      <w:r>
        <w:rPr>
          <w:spacing w:val="10"/>
          <w:w w:val="95"/>
          <w:u w:val="single" w:color="000000"/>
          <w:lang w:eastAsia="zh-CN"/>
        </w:rPr>
        <w:t>(签字)</w:t>
      </w:r>
      <w:r>
        <w:rPr>
          <w:rFonts w:ascii="Times New Roman" w:hAnsi="Times New Roman" w:eastAsia="Times New Roman" w:cs="Times New Roman"/>
          <w:spacing w:val="10"/>
          <w:w w:val="95"/>
          <w:u w:val="single" w:color="000000"/>
          <w:lang w:eastAsia="zh-CN"/>
        </w:rPr>
        <w:tab/>
      </w:r>
      <w:r>
        <w:rPr>
          <w:spacing w:val="16"/>
          <w:w w:val="95"/>
          <w:lang w:eastAsia="zh-CN"/>
        </w:rPr>
        <w:t>性别：</w:t>
      </w:r>
      <w:r>
        <w:rPr>
          <w:rFonts w:ascii="Times New Roman" w:hAnsi="Times New Roman" w:eastAsia="Times New Roman" w:cs="Times New Roman"/>
          <w:spacing w:val="16"/>
          <w:w w:val="95"/>
          <w:u w:val="single" w:color="000000"/>
          <w:lang w:eastAsia="zh-CN"/>
        </w:rPr>
        <w:tab/>
      </w:r>
      <w:r>
        <w:rPr>
          <w:spacing w:val="16"/>
          <w:lang w:eastAsia="zh-CN"/>
        </w:rPr>
        <w:t>年龄：</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7"/>
        <w:rPr>
          <w:rFonts w:ascii="Times New Roman" w:hAnsi="Times New Roman" w:eastAsia="Times New Roman" w:cs="Times New Roman"/>
          <w:sz w:val="29"/>
          <w:szCs w:val="29"/>
          <w:lang w:eastAsia="zh-CN"/>
        </w:rPr>
      </w:pPr>
    </w:p>
    <w:p>
      <w:pPr>
        <w:pStyle w:val="10"/>
        <w:tabs>
          <w:tab w:val="left" w:pos="6375"/>
          <w:tab w:val="left" w:pos="8021"/>
        </w:tabs>
        <w:spacing w:before="26"/>
        <w:ind w:left="2186"/>
        <w:rPr>
          <w:rFonts w:ascii="Times New Roman" w:hAnsi="Times New Roman" w:eastAsia="Times New Roman" w:cs="Times New Roman"/>
          <w:lang w:eastAsia="zh-CN"/>
        </w:rPr>
      </w:pPr>
      <w:r>
        <w:rPr>
          <w:spacing w:val="13"/>
          <w:w w:val="95"/>
          <w:lang w:eastAsia="zh-CN"/>
        </w:rPr>
        <w:t>身份证号码：</w:t>
      </w:r>
      <w:r>
        <w:rPr>
          <w:rFonts w:ascii="Times New Roman" w:hAnsi="Times New Roman" w:eastAsia="Times New Roman" w:cs="Times New Roman"/>
          <w:spacing w:val="13"/>
          <w:w w:val="95"/>
          <w:u w:val="single" w:color="000000"/>
          <w:lang w:eastAsia="zh-CN"/>
        </w:rPr>
        <w:tab/>
      </w:r>
      <w:r>
        <w:rPr>
          <w:spacing w:val="16"/>
          <w:lang w:eastAsia="zh-CN"/>
        </w:rPr>
        <w:t>职务：</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7"/>
        <w:rPr>
          <w:rFonts w:ascii="Times New Roman" w:hAnsi="Times New Roman" w:eastAsia="Times New Roman" w:cs="Times New Roman"/>
          <w:sz w:val="29"/>
          <w:szCs w:val="29"/>
          <w:lang w:eastAsia="zh-CN"/>
        </w:rPr>
      </w:pPr>
    </w:p>
    <w:p>
      <w:pPr>
        <w:pStyle w:val="10"/>
        <w:tabs>
          <w:tab w:val="left" w:pos="7324"/>
        </w:tabs>
        <w:spacing w:before="26"/>
        <w:ind w:left="2186"/>
        <w:rPr>
          <w:lang w:eastAsia="zh-CN"/>
        </w:rPr>
      </w:pPr>
      <w:r>
        <w:rPr>
          <w:spacing w:val="12"/>
          <w:w w:val="95"/>
          <w:lang w:eastAsia="zh-CN"/>
        </w:rPr>
        <w:t>报价人：</w:t>
      </w:r>
      <w:r>
        <w:rPr>
          <w:rFonts w:ascii="Times New Roman" w:hAnsi="Times New Roman" w:eastAsia="Times New Roman" w:cs="Times New Roman"/>
          <w:spacing w:val="12"/>
          <w:w w:val="95"/>
          <w:u w:val="single" w:color="000000"/>
          <w:lang w:eastAsia="zh-CN"/>
        </w:rPr>
        <w:tab/>
      </w:r>
      <w:r>
        <w:rPr>
          <w:spacing w:val="10"/>
          <w:u w:val="single" w:color="000000"/>
          <w:lang w:eastAsia="zh-CN"/>
        </w:rPr>
        <w:t>(盖章)</w:t>
      </w:r>
    </w:p>
    <w:p>
      <w:pPr>
        <w:spacing w:before="10"/>
        <w:rPr>
          <w:rFonts w:ascii="宋体" w:hAnsi="宋体" w:eastAsia="宋体" w:cs="宋体"/>
          <w:sz w:val="25"/>
          <w:szCs w:val="25"/>
          <w:lang w:eastAsia="zh-CN"/>
        </w:rPr>
      </w:pPr>
    </w:p>
    <w:p>
      <w:pPr>
        <w:pStyle w:val="10"/>
        <w:tabs>
          <w:tab w:val="left" w:pos="6688"/>
        </w:tabs>
        <w:spacing w:before="26"/>
        <w:ind w:left="2186"/>
        <w:rPr>
          <w:lang w:eastAsia="zh-CN"/>
        </w:rPr>
      </w:pPr>
      <w:r>
        <w:rPr>
          <w:spacing w:val="13"/>
          <w:w w:val="95"/>
          <w:lang w:eastAsia="zh-CN"/>
        </w:rPr>
        <w:t>法定代表人：</w:t>
      </w:r>
      <w:r>
        <w:rPr>
          <w:rFonts w:ascii="Times New Roman" w:hAnsi="Times New Roman" w:eastAsia="Times New Roman" w:cs="Times New Roman"/>
          <w:spacing w:val="13"/>
          <w:w w:val="95"/>
          <w:u w:val="single" w:color="000000"/>
          <w:lang w:eastAsia="zh-CN"/>
        </w:rPr>
        <w:tab/>
      </w:r>
      <w:r>
        <w:rPr>
          <w:spacing w:val="10"/>
          <w:u w:val="single" w:color="000000"/>
          <w:lang w:eastAsia="zh-CN"/>
        </w:rPr>
        <w:t>(盖章)</w:t>
      </w:r>
    </w:p>
    <w:p>
      <w:pPr>
        <w:spacing w:before="13"/>
        <w:rPr>
          <w:rFonts w:ascii="宋体" w:hAnsi="宋体" w:eastAsia="宋体" w:cs="宋体"/>
          <w:sz w:val="25"/>
          <w:szCs w:val="25"/>
          <w:lang w:eastAsia="zh-CN"/>
        </w:rPr>
      </w:pPr>
    </w:p>
    <w:p>
      <w:pPr>
        <w:pStyle w:val="10"/>
        <w:tabs>
          <w:tab w:val="left" w:pos="5318"/>
        </w:tabs>
        <w:spacing w:before="26"/>
        <w:ind w:left="2186"/>
        <w:rPr>
          <w:lang w:eastAsia="zh-CN"/>
        </w:rPr>
      </w:pPr>
      <w:r>
        <w:rPr>
          <w:spacing w:val="13"/>
          <w:lang w:eastAsia="zh-CN"/>
        </w:rPr>
        <w:t>授权委托日期：</w:t>
      </w:r>
      <w:r>
        <w:rPr>
          <w:spacing w:val="-87"/>
          <w:lang w:eastAsia="zh-CN"/>
        </w:rPr>
        <w:t xml:space="preserve"> </w:t>
      </w:r>
      <w:r>
        <w:rPr>
          <w:spacing w:val="5"/>
          <w:lang w:eastAsia="zh-CN"/>
        </w:rPr>
        <w:t>2020</w:t>
      </w:r>
      <w:r>
        <w:rPr>
          <w:lang w:eastAsia="zh-CN"/>
        </w:rPr>
        <w:t>年</w:t>
      </w:r>
      <w:r>
        <w:rPr>
          <w:spacing w:val="-34"/>
          <w:lang w:eastAsia="zh-CN"/>
        </w:rPr>
        <w:t xml:space="preserve"> </w:t>
      </w:r>
      <w:r>
        <w:rPr>
          <w:u w:val="single" w:color="000000"/>
          <w:lang w:eastAsia="zh-CN"/>
        </w:rPr>
        <w:t xml:space="preserve">   </w:t>
      </w:r>
      <w:r>
        <w:rPr>
          <w:spacing w:val="16"/>
          <w:lang w:eastAsia="zh-CN"/>
        </w:rPr>
        <w:t>月</w:t>
      </w:r>
      <w:r>
        <w:rPr>
          <w:rFonts w:ascii="Times New Roman" w:hAnsi="Times New Roman" w:eastAsia="Times New Roman" w:cs="Times New Roman"/>
          <w:spacing w:val="16"/>
          <w:u w:val="single" w:color="000000"/>
          <w:lang w:eastAsia="zh-CN"/>
        </w:rPr>
        <w:tab/>
      </w:r>
      <w:r>
        <w:rPr>
          <w:lang w:eastAsia="zh-CN"/>
        </w:rPr>
        <w:t>日</w:t>
      </w:r>
    </w:p>
    <w:p>
      <w:pPr>
        <w:rPr>
          <w:lang w:eastAsia="zh-CN"/>
        </w:rPr>
        <w:sectPr>
          <w:pgSz w:w="11910" w:h="16840"/>
          <w:pgMar w:top="820" w:right="380" w:bottom="760" w:left="1020" w:header="594" w:footer="573" w:gutter="0"/>
          <w:cols w:space="720" w:num="1"/>
        </w:sectPr>
      </w:pPr>
    </w:p>
    <w:p>
      <w:pPr>
        <w:rPr>
          <w:rFonts w:ascii="宋体" w:hAnsi="宋体" w:eastAsia="宋体" w:cs="宋体"/>
          <w:sz w:val="20"/>
          <w:szCs w:val="20"/>
          <w:lang w:eastAsia="zh-CN"/>
        </w:rPr>
      </w:pPr>
    </w:p>
    <w:tbl>
      <w:tblPr>
        <w:tblStyle w:val="16"/>
        <w:tblW w:w="10292" w:type="dxa"/>
        <w:tblInd w:w="0" w:type="dxa"/>
        <w:tblLayout w:type="fixed"/>
        <w:tblCellMar>
          <w:top w:w="0" w:type="dxa"/>
          <w:left w:w="0" w:type="dxa"/>
          <w:bottom w:w="0" w:type="dxa"/>
          <w:right w:w="0" w:type="dxa"/>
        </w:tblCellMar>
      </w:tblPr>
      <w:tblGrid>
        <w:gridCol w:w="591"/>
        <w:gridCol w:w="656"/>
        <w:gridCol w:w="3421"/>
        <w:gridCol w:w="1049"/>
        <w:gridCol w:w="630"/>
        <w:gridCol w:w="1455"/>
        <w:gridCol w:w="975"/>
        <w:gridCol w:w="1515"/>
      </w:tblGrid>
      <w:tr>
        <w:tblPrEx>
          <w:tblCellMar>
            <w:top w:w="0" w:type="dxa"/>
            <w:left w:w="0" w:type="dxa"/>
            <w:bottom w:w="0" w:type="dxa"/>
            <w:right w:w="0" w:type="dxa"/>
          </w:tblCellMar>
        </w:tblPrEx>
        <w:trPr>
          <w:trHeight w:val="360" w:hRule="atLeast"/>
        </w:trPr>
        <w:tc>
          <w:tcPr>
            <w:tcW w:w="10292" w:type="dxa"/>
            <w:gridSpan w:val="8"/>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32"/>
                <w:szCs w:val="32"/>
                <w:lang w:eastAsia="zh-CN"/>
              </w:rPr>
            </w:pPr>
            <w:r>
              <w:rPr>
                <w:rFonts w:hint="eastAsia" w:ascii="宋体" w:hAnsi="宋体" w:eastAsia="宋体" w:cs="宋体"/>
                <w:b/>
                <w:color w:val="000000"/>
                <w:sz w:val="32"/>
                <w:szCs w:val="32"/>
                <w:lang w:eastAsia="zh-CN" w:bidi="ar"/>
              </w:rPr>
              <w:t>分部分项工程量清单与报价表</w:t>
            </w:r>
          </w:p>
        </w:tc>
      </w:tr>
      <w:tr>
        <w:tblPrEx>
          <w:tblCellMar>
            <w:top w:w="0" w:type="dxa"/>
            <w:left w:w="0" w:type="dxa"/>
            <w:bottom w:w="0" w:type="dxa"/>
            <w:right w:w="0" w:type="dxa"/>
          </w:tblCellMar>
        </w:tblPrEx>
        <w:trPr>
          <w:trHeight w:val="580" w:hRule="atLeast"/>
        </w:trPr>
        <w:tc>
          <w:tcPr>
            <w:tcW w:w="10292" w:type="dxa"/>
            <w:gridSpan w:val="8"/>
            <w:tcBorders>
              <w:top w:val="nil"/>
              <w:left w:val="nil"/>
              <w:bottom w:val="nil"/>
              <w:right w:val="nil"/>
            </w:tcBorders>
            <w:shd w:val="clear" w:color="auto" w:fill="auto"/>
            <w:noWrap/>
            <w:tcMar>
              <w:top w:w="15" w:type="dxa"/>
              <w:left w:w="15" w:type="dxa"/>
              <w:right w:w="15" w:type="dxa"/>
            </w:tcMar>
            <w:vAlign w:val="center"/>
          </w:tcPr>
          <w:p>
            <w:pPr>
              <w:widowControl/>
              <w:textAlignment w:val="center"/>
              <w:rPr>
                <w:rStyle w:val="31"/>
                <w:rFonts w:hint="default"/>
                <w:b/>
                <w:bCs/>
                <w:lang w:eastAsia="zh-CN" w:bidi="ar"/>
              </w:rPr>
            </w:pPr>
            <w:r>
              <w:rPr>
                <w:rFonts w:hint="eastAsia" w:ascii="宋体" w:hAnsi="宋体" w:eastAsia="宋体" w:cs="宋体"/>
                <w:b/>
                <w:bCs/>
                <w:color w:val="000000"/>
                <w:sz w:val="20"/>
                <w:szCs w:val="20"/>
                <w:lang w:eastAsia="zh-CN" w:bidi="ar"/>
              </w:rPr>
              <w:t>工程名称：大方县</w:t>
            </w:r>
            <w:r>
              <w:rPr>
                <w:rFonts w:hint="eastAsia" w:ascii="宋体" w:hAnsi="宋体" w:eastAsia="宋体" w:cs="宋体"/>
                <w:b/>
                <w:bCs/>
                <w:color w:val="000000"/>
                <w:sz w:val="20"/>
                <w:szCs w:val="20"/>
                <w:lang w:val="en-US" w:eastAsia="zh-CN" w:bidi="ar"/>
              </w:rPr>
              <w:t>食品药品</w:t>
            </w:r>
            <w:r>
              <w:rPr>
                <w:rFonts w:hint="eastAsia" w:ascii="宋体" w:hAnsi="宋体" w:eastAsia="宋体" w:cs="宋体"/>
                <w:b/>
                <w:bCs/>
                <w:color w:val="000000"/>
                <w:sz w:val="20"/>
                <w:szCs w:val="20"/>
                <w:lang w:eastAsia="zh-CN" w:bidi="ar"/>
              </w:rPr>
              <w:t>园区</w:t>
            </w:r>
            <w:r>
              <w:rPr>
                <w:rFonts w:hint="eastAsia" w:ascii="宋体" w:hAnsi="宋体" w:eastAsia="宋体" w:cs="宋体"/>
                <w:b/>
                <w:bCs/>
                <w:color w:val="000000"/>
                <w:sz w:val="20"/>
                <w:szCs w:val="20"/>
                <w:lang w:val="en-US" w:eastAsia="zh-CN" w:bidi="ar"/>
              </w:rPr>
              <w:t>贵州风行农牧实验室实验设备</w:t>
            </w:r>
            <w:r>
              <w:rPr>
                <w:rFonts w:hint="eastAsia" w:ascii="宋体" w:hAnsi="宋体" w:eastAsia="宋体" w:cs="宋体"/>
                <w:b/>
                <w:bCs/>
                <w:color w:val="000000"/>
                <w:sz w:val="20"/>
                <w:szCs w:val="20"/>
                <w:lang w:eastAsia="zh-CN" w:bidi="ar"/>
              </w:rPr>
              <w:t xml:space="preserve">     报价单位（盖章）：</w:t>
            </w:r>
            <w:r>
              <w:rPr>
                <w:rStyle w:val="31"/>
                <w:rFonts w:hint="default"/>
                <w:b/>
                <w:bCs/>
                <w:lang w:eastAsia="zh-CN" w:bidi="ar"/>
              </w:rPr>
              <w:t xml:space="preserve">                         </w:t>
            </w:r>
          </w:p>
          <w:p>
            <w:pPr>
              <w:widowControl/>
              <w:textAlignment w:val="center"/>
              <w:rPr>
                <w:rFonts w:hint="default" w:ascii="宋体" w:hAnsi="宋体" w:eastAsia="宋体" w:cs="宋体"/>
                <w:b/>
                <w:bCs/>
                <w:color w:val="000000"/>
                <w:sz w:val="20"/>
                <w:szCs w:val="20"/>
                <w:lang w:val="en-US" w:eastAsia="zh-CN"/>
              </w:rPr>
            </w:pPr>
            <w:r>
              <w:rPr>
                <w:rFonts w:hint="eastAsia" w:ascii="宋体" w:hAnsi="宋体" w:eastAsia="宋体" w:cs="宋体"/>
                <w:b/>
                <w:bCs/>
                <w:color w:val="000000"/>
                <w:sz w:val="20"/>
                <w:szCs w:val="20"/>
                <w:lang w:val="en-US" w:eastAsia="zh-CN"/>
              </w:rPr>
              <w:t>1、项目一：48孔四通道PCR检测仪+32孔核酸提取仪</w:t>
            </w:r>
          </w:p>
        </w:tc>
      </w:tr>
      <w:tr>
        <w:tblPrEx>
          <w:tblCellMar>
            <w:top w:w="0" w:type="dxa"/>
            <w:left w:w="0" w:type="dxa"/>
            <w:bottom w:w="0" w:type="dxa"/>
            <w:right w:w="0" w:type="dxa"/>
          </w:tblCellMar>
        </w:tblPrEx>
        <w:trPr>
          <w:trHeight w:val="360" w:hRule="atLeast"/>
        </w:trPr>
        <w:tc>
          <w:tcPr>
            <w:tcW w:w="12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项目名称</w:t>
            </w:r>
          </w:p>
        </w:tc>
        <w:tc>
          <w:tcPr>
            <w:tcW w:w="34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项目特征描述</w:t>
            </w:r>
          </w:p>
        </w:tc>
        <w:tc>
          <w:tcPr>
            <w:tcW w:w="10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计量单位</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工程量</w:t>
            </w: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金额（万元）</w:t>
            </w:r>
          </w:p>
        </w:tc>
        <w:tc>
          <w:tcPr>
            <w:tcW w:w="15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备注</w:t>
            </w:r>
          </w:p>
        </w:tc>
      </w:tr>
      <w:tr>
        <w:tblPrEx>
          <w:tblCellMar>
            <w:top w:w="0" w:type="dxa"/>
            <w:left w:w="0" w:type="dxa"/>
            <w:bottom w:w="0" w:type="dxa"/>
            <w:right w:w="0" w:type="dxa"/>
          </w:tblCellMar>
        </w:tblPrEx>
        <w:trPr>
          <w:trHeight w:val="620" w:hRule="atLeast"/>
        </w:trPr>
        <w:tc>
          <w:tcPr>
            <w:tcW w:w="12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c>
          <w:tcPr>
            <w:tcW w:w="34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综合单价（含税）</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综合合价(含税)</w:t>
            </w:r>
          </w:p>
        </w:tc>
        <w:tc>
          <w:tcPr>
            <w:tcW w:w="15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r>
      <w:tr>
        <w:tblPrEx>
          <w:tblCellMar>
            <w:top w:w="0" w:type="dxa"/>
            <w:left w:w="0" w:type="dxa"/>
            <w:bottom w:w="0" w:type="dxa"/>
            <w:right w:w="0" w:type="dxa"/>
          </w:tblCellMar>
        </w:tblPrEx>
        <w:trPr>
          <w:trHeight w:val="3375" w:hRule="atLeast"/>
        </w:trPr>
        <w:tc>
          <w:tcPr>
            <w:tcW w:w="591"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bidi="ar"/>
              </w:rPr>
              <w:t>实验室实验设备</w:t>
            </w:r>
          </w:p>
        </w:tc>
        <w:tc>
          <w:tcPr>
            <w:tcW w:w="342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eastAsia="zh-CN" w:bidi="ar"/>
              </w:rPr>
              <w:t>[项目特征]</w:t>
            </w:r>
            <w:r>
              <w:rPr>
                <w:rFonts w:hint="eastAsia" w:ascii="宋体" w:hAnsi="宋体" w:eastAsia="宋体" w:cs="宋体"/>
                <w:color w:val="000000"/>
                <w:sz w:val="18"/>
                <w:szCs w:val="18"/>
                <w:lang w:eastAsia="zh-CN" w:bidi="ar"/>
              </w:rPr>
              <w:br w:type="textWrapping"/>
            </w:r>
            <w:r>
              <w:rPr>
                <w:rFonts w:hint="eastAsia" w:ascii="宋体" w:hAnsi="宋体" w:eastAsia="宋体" w:cs="宋体"/>
                <w:color w:val="000000"/>
                <w:sz w:val="18"/>
                <w:szCs w:val="18"/>
                <w:lang w:eastAsia="zh-CN" w:bidi="ar"/>
              </w:rPr>
              <w:t>1、实验室所有设备按照采购清单规格，统一安装、调试、培训</w:t>
            </w:r>
            <w:r>
              <w:rPr>
                <w:rFonts w:hint="eastAsia" w:ascii="宋体" w:hAnsi="宋体" w:eastAsia="宋体" w:cs="宋体"/>
                <w:color w:val="000000"/>
                <w:sz w:val="18"/>
                <w:szCs w:val="18"/>
                <w:lang w:val="en-US" w:eastAsia="zh-CN" w:bidi="ar"/>
              </w:rPr>
              <w:t>及售后保障</w:t>
            </w:r>
          </w:p>
        </w:tc>
        <w:tc>
          <w:tcPr>
            <w:tcW w:w="104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bidi="ar"/>
              </w:rPr>
              <w:t>套</w:t>
            </w:r>
          </w:p>
        </w:tc>
        <w:tc>
          <w:tcPr>
            <w:tcW w:w="63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val="en-US" w:eastAsia="zh-CN" w:bidi="ar"/>
              </w:rPr>
              <w:t>1</w:t>
            </w:r>
            <w:r>
              <w:rPr>
                <w:rFonts w:hint="eastAsia" w:ascii="宋体" w:hAnsi="宋体" w:eastAsia="宋体" w:cs="宋体"/>
                <w:color w:val="000000"/>
                <w:sz w:val="18"/>
                <w:szCs w:val="18"/>
                <w:lang w:eastAsia="zh-CN" w:bidi="ar"/>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eastAsia="宋体" w:cs="宋体"/>
                <w:color w:val="000000"/>
                <w:sz w:val="18"/>
                <w:szCs w:val="18"/>
              </w:rPr>
            </w:pPr>
          </w:p>
        </w:tc>
        <w:tc>
          <w:tcPr>
            <w:tcW w:w="97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bidi="ar"/>
              </w:rPr>
              <w:t xml:space="preserve">0.00 </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480" w:hRule="atLeast"/>
        </w:trPr>
        <w:tc>
          <w:tcPr>
            <w:tcW w:w="6347" w:type="dxa"/>
            <w:gridSpan w:val="5"/>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rPr>
            </w:pPr>
            <w:r>
              <w:rPr>
                <w:rFonts w:hint="eastAsia" w:ascii="宋体" w:hAnsi="宋体" w:eastAsia="宋体" w:cs="宋体"/>
                <w:b/>
                <w:color w:val="000000"/>
                <w:lang w:eastAsia="zh-CN" w:bidi="ar"/>
              </w:rPr>
              <w:t>含税合计（万元）</w:t>
            </w:r>
          </w:p>
        </w:tc>
        <w:tc>
          <w:tcPr>
            <w:tcW w:w="1455"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bottom"/>
          </w:tcPr>
          <w:p>
            <w:pPr>
              <w:rPr>
                <w:rFonts w:ascii="??" w:hAnsi="??" w:eastAsia="??" w:cs="??"/>
                <w:color w:val="000000"/>
                <w:sz w:val="18"/>
                <w:szCs w:val="18"/>
              </w:rPr>
            </w:pPr>
          </w:p>
        </w:tc>
        <w:tc>
          <w:tcPr>
            <w:tcW w:w="975" w:type="dxa"/>
            <w:tcBorders>
              <w:top w:val="single" w:color="000000" w:sz="4" w:space="0"/>
              <w:left w:val="single" w:color="000000" w:sz="4" w:space="0"/>
              <w:bottom w:val="nil"/>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sz w:val="20"/>
                <w:szCs w:val="20"/>
                <w:lang w:eastAsia="zh-CN" w:bidi="ar"/>
              </w:rPr>
              <w:t xml:space="preserve">0.00 </w:t>
            </w:r>
          </w:p>
        </w:tc>
        <w:tc>
          <w:tcPr>
            <w:tcW w:w="15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bottom"/>
          </w:tcPr>
          <w:p>
            <w:pPr>
              <w:rPr>
                <w:rFonts w:ascii="??" w:hAnsi="??" w:eastAsia="??" w:cs="??"/>
                <w:color w:val="000000"/>
              </w:rPr>
            </w:pPr>
          </w:p>
        </w:tc>
      </w:tr>
      <w:tr>
        <w:tblPrEx>
          <w:tblCellMar>
            <w:top w:w="0" w:type="dxa"/>
            <w:left w:w="0" w:type="dxa"/>
            <w:bottom w:w="0" w:type="dxa"/>
            <w:right w:w="0" w:type="dxa"/>
          </w:tblCellMar>
        </w:tblPrEx>
        <w:trPr>
          <w:trHeight w:val="388" w:hRule="atLeast"/>
        </w:trPr>
        <w:tc>
          <w:tcPr>
            <w:tcW w:w="10292" w:type="dxa"/>
            <w:gridSpan w:val="8"/>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 w:hAnsi="??" w:eastAsia="??" w:cs="??"/>
                <w:b/>
                <w:color w:val="000000"/>
                <w:lang w:eastAsia="zh-CN"/>
              </w:rPr>
            </w:pPr>
            <w:r>
              <w:rPr>
                <w:rFonts w:ascii="??" w:hAnsi="??" w:eastAsia="??" w:cs="??"/>
                <w:b/>
                <w:color w:val="000000"/>
                <w:lang w:eastAsia="zh-CN" w:bidi="ar"/>
              </w:rPr>
              <w:t>此报价含税综合单价包含但不限于：人工费、材料费（含辅材）、安装费、保修费、管理费、利润、风险费、税金等所有费用。</w:t>
            </w:r>
          </w:p>
        </w:tc>
      </w:tr>
      <w:tr>
        <w:tblPrEx>
          <w:tblCellMar>
            <w:top w:w="0" w:type="dxa"/>
            <w:left w:w="0" w:type="dxa"/>
            <w:bottom w:w="0" w:type="dxa"/>
            <w:right w:w="0" w:type="dxa"/>
          </w:tblCellMar>
        </w:tblPrEx>
        <w:trPr>
          <w:trHeight w:val="388" w:hRule="atLeast"/>
        </w:trPr>
        <w:tc>
          <w:tcPr>
            <w:tcW w:w="10292"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 w:hAnsi="??" w:eastAsia="??" w:cs="??"/>
                <w:b/>
                <w:color w:val="000000"/>
                <w:lang w:eastAsia="zh-CN"/>
              </w:rPr>
            </w:pPr>
          </w:p>
        </w:tc>
      </w:tr>
    </w:tbl>
    <w:p>
      <w:pPr>
        <w:ind w:left="3453" w:right="118"/>
        <w:rPr>
          <w:spacing w:val="14"/>
          <w:lang w:eastAsia="zh-CN"/>
        </w:rPr>
      </w:pPr>
    </w:p>
    <w:p>
      <w:pPr>
        <w:ind w:left="3453" w:right="119"/>
        <w:rPr>
          <w:spacing w:val="14"/>
          <w:lang w:eastAsia="zh-CN"/>
        </w:rPr>
      </w:pPr>
    </w:p>
    <w:p>
      <w:pPr>
        <w:ind w:left="3453" w:right="119"/>
        <w:rPr>
          <w:spacing w:val="14"/>
          <w:lang w:eastAsia="zh-CN"/>
        </w:rPr>
      </w:pPr>
    </w:p>
    <w:p>
      <w:pPr>
        <w:ind w:left="3453" w:right="119"/>
        <w:rPr>
          <w:spacing w:val="14"/>
          <w:lang w:eastAsia="zh-CN"/>
        </w:rPr>
      </w:pPr>
    </w:p>
    <w:tbl>
      <w:tblPr>
        <w:tblStyle w:val="16"/>
        <w:tblW w:w="10292" w:type="dxa"/>
        <w:tblInd w:w="0" w:type="dxa"/>
        <w:tblLayout w:type="fixed"/>
        <w:tblCellMar>
          <w:top w:w="0" w:type="dxa"/>
          <w:left w:w="0" w:type="dxa"/>
          <w:bottom w:w="0" w:type="dxa"/>
          <w:right w:w="0" w:type="dxa"/>
        </w:tblCellMar>
      </w:tblPr>
      <w:tblGrid>
        <w:gridCol w:w="591"/>
        <w:gridCol w:w="656"/>
        <w:gridCol w:w="3421"/>
        <w:gridCol w:w="1049"/>
        <w:gridCol w:w="630"/>
        <w:gridCol w:w="1455"/>
        <w:gridCol w:w="975"/>
        <w:gridCol w:w="1515"/>
      </w:tblGrid>
      <w:tr>
        <w:tblPrEx>
          <w:tblCellMar>
            <w:top w:w="0" w:type="dxa"/>
            <w:left w:w="0" w:type="dxa"/>
            <w:bottom w:w="0" w:type="dxa"/>
            <w:right w:w="0" w:type="dxa"/>
          </w:tblCellMar>
        </w:tblPrEx>
        <w:trPr>
          <w:trHeight w:val="580" w:hRule="atLeast"/>
        </w:trPr>
        <w:tc>
          <w:tcPr>
            <w:tcW w:w="10292" w:type="dxa"/>
            <w:gridSpan w:val="8"/>
            <w:tcBorders>
              <w:top w:val="nil"/>
              <w:left w:val="nil"/>
              <w:bottom w:val="nil"/>
              <w:right w:val="nil"/>
            </w:tcBorders>
            <w:shd w:val="clear" w:color="auto" w:fill="auto"/>
            <w:noWrap/>
            <w:tcMar>
              <w:top w:w="15" w:type="dxa"/>
              <w:left w:w="15" w:type="dxa"/>
              <w:right w:w="15" w:type="dxa"/>
            </w:tcMar>
            <w:vAlign w:val="center"/>
          </w:tcPr>
          <w:p>
            <w:pPr>
              <w:widowControl/>
              <w:textAlignment w:val="center"/>
              <w:rPr>
                <w:rStyle w:val="31"/>
                <w:rFonts w:hint="default"/>
                <w:b/>
                <w:bCs/>
                <w:lang w:eastAsia="zh-CN" w:bidi="ar"/>
              </w:rPr>
            </w:pPr>
            <w:r>
              <w:rPr>
                <w:rFonts w:hint="eastAsia" w:ascii="宋体" w:hAnsi="宋体" w:eastAsia="宋体" w:cs="宋体"/>
                <w:b/>
                <w:bCs/>
                <w:color w:val="000000"/>
                <w:sz w:val="20"/>
                <w:szCs w:val="20"/>
                <w:lang w:eastAsia="zh-CN" w:bidi="ar"/>
              </w:rPr>
              <w:t>工程名称：大方县</w:t>
            </w:r>
            <w:r>
              <w:rPr>
                <w:rFonts w:hint="eastAsia" w:ascii="宋体" w:hAnsi="宋体" w:eastAsia="宋体" w:cs="宋体"/>
                <w:b/>
                <w:bCs/>
                <w:color w:val="000000"/>
                <w:sz w:val="20"/>
                <w:szCs w:val="20"/>
                <w:lang w:val="en-US" w:eastAsia="zh-CN" w:bidi="ar"/>
              </w:rPr>
              <w:t>食品药品</w:t>
            </w:r>
            <w:r>
              <w:rPr>
                <w:rFonts w:hint="eastAsia" w:ascii="宋体" w:hAnsi="宋体" w:eastAsia="宋体" w:cs="宋体"/>
                <w:b/>
                <w:bCs/>
                <w:color w:val="000000"/>
                <w:sz w:val="20"/>
                <w:szCs w:val="20"/>
                <w:lang w:eastAsia="zh-CN" w:bidi="ar"/>
              </w:rPr>
              <w:t>园区</w:t>
            </w:r>
            <w:r>
              <w:rPr>
                <w:rFonts w:hint="eastAsia" w:ascii="宋体" w:hAnsi="宋体" w:eastAsia="宋体" w:cs="宋体"/>
                <w:b/>
                <w:bCs/>
                <w:color w:val="000000"/>
                <w:sz w:val="20"/>
                <w:szCs w:val="20"/>
                <w:lang w:val="en-US" w:eastAsia="zh-CN" w:bidi="ar"/>
              </w:rPr>
              <w:t>贵州风行农牧实验室实验设备</w:t>
            </w:r>
            <w:r>
              <w:rPr>
                <w:rFonts w:hint="eastAsia" w:ascii="宋体" w:hAnsi="宋体" w:eastAsia="宋体" w:cs="宋体"/>
                <w:b/>
                <w:bCs/>
                <w:color w:val="000000"/>
                <w:sz w:val="20"/>
                <w:szCs w:val="20"/>
                <w:lang w:eastAsia="zh-CN" w:bidi="ar"/>
              </w:rPr>
              <w:t xml:space="preserve">    报价单位（盖章）：</w:t>
            </w:r>
            <w:r>
              <w:rPr>
                <w:rStyle w:val="31"/>
                <w:rFonts w:hint="default"/>
                <w:b/>
                <w:bCs/>
                <w:lang w:eastAsia="zh-CN" w:bidi="ar"/>
              </w:rPr>
              <w:t xml:space="preserve">                         </w:t>
            </w:r>
          </w:p>
          <w:p>
            <w:pPr>
              <w:widowControl/>
              <w:textAlignment w:val="center"/>
              <w:rPr>
                <w:rFonts w:hint="default" w:ascii="宋体" w:hAnsi="宋体" w:eastAsia="宋体" w:cs="宋体"/>
                <w:b/>
                <w:bCs/>
                <w:color w:val="000000"/>
                <w:sz w:val="20"/>
                <w:szCs w:val="20"/>
                <w:lang w:val="en-US" w:eastAsia="zh-CN"/>
              </w:rPr>
            </w:pPr>
            <w:r>
              <w:rPr>
                <w:rFonts w:hint="eastAsia" w:ascii="宋体" w:hAnsi="宋体" w:eastAsia="宋体" w:cs="宋体"/>
                <w:b/>
                <w:bCs/>
                <w:color w:val="000000"/>
                <w:sz w:val="20"/>
                <w:szCs w:val="20"/>
                <w:lang w:val="en-US" w:eastAsia="zh-CN"/>
              </w:rPr>
              <w:t>2、项目二：其他实验室辅助设备（见清单）</w:t>
            </w:r>
          </w:p>
        </w:tc>
      </w:tr>
      <w:tr>
        <w:tblPrEx>
          <w:tblCellMar>
            <w:top w:w="0" w:type="dxa"/>
            <w:left w:w="0" w:type="dxa"/>
            <w:bottom w:w="0" w:type="dxa"/>
            <w:right w:w="0" w:type="dxa"/>
          </w:tblCellMar>
        </w:tblPrEx>
        <w:trPr>
          <w:trHeight w:val="360" w:hRule="atLeast"/>
        </w:trPr>
        <w:tc>
          <w:tcPr>
            <w:tcW w:w="12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项目名称</w:t>
            </w:r>
          </w:p>
        </w:tc>
        <w:tc>
          <w:tcPr>
            <w:tcW w:w="34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项目特征描述</w:t>
            </w:r>
          </w:p>
        </w:tc>
        <w:tc>
          <w:tcPr>
            <w:tcW w:w="10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计量单位</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工程量</w:t>
            </w: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金额（万元）</w:t>
            </w:r>
          </w:p>
        </w:tc>
        <w:tc>
          <w:tcPr>
            <w:tcW w:w="15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备注</w:t>
            </w:r>
          </w:p>
        </w:tc>
      </w:tr>
      <w:tr>
        <w:tblPrEx>
          <w:tblCellMar>
            <w:top w:w="0" w:type="dxa"/>
            <w:left w:w="0" w:type="dxa"/>
            <w:bottom w:w="0" w:type="dxa"/>
            <w:right w:w="0" w:type="dxa"/>
          </w:tblCellMar>
        </w:tblPrEx>
        <w:trPr>
          <w:trHeight w:val="620" w:hRule="atLeast"/>
        </w:trPr>
        <w:tc>
          <w:tcPr>
            <w:tcW w:w="12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c>
          <w:tcPr>
            <w:tcW w:w="34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综合单价（含税）</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sz w:val="18"/>
                <w:szCs w:val="18"/>
                <w:lang w:eastAsia="zh-CN" w:bidi="ar"/>
              </w:rPr>
              <w:t>综合合价(含税)</w:t>
            </w:r>
          </w:p>
        </w:tc>
        <w:tc>
          <w:tcPr>
            <w:tcW w:w="15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18"/>
                <w:szCs w:val="18"/>
              </w:rPr>
            </w:pPr>
          </w:p>
        </w:tc>
      </w:tr>
      <w:tr>
        <w:tblPrEx>
          <w:tblCellMar>
            <w:top w:w="0" w:type="dxa"/>
            <w:left w:w="0" w:type="dxa"/>
            <w:bottom w:w="0" w:type="dxa"/>
            <w:right w:w="0" w:type="dxa"/>
          </w:tblCellMar>
        </w:tblPrEx>
        <w:trPr>
          <w:trHeight w:val="3375" w:hRule="atLeast"/>
        </w:trPr>
        <w:tc>
          <w:tcPr>
            <w:tcW w:w="591"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bidi="ar"/>
              </w:rPr>
              <w:t>实验室实验设备</w:t>
            </w:r>
          </w:p>
        </w:tc>
        <w:tc>
          <w:tcPr>
            <w:tcW w:w="3421"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eastAsia="zh-CN" w:bidi="ar"/>
              </w:rPr>
              <w:t>[项目特征]</w:t>
            </w:r>
            <w:r>
              <w:rPr>
                <w:rFonts w:hint="eastAsia" w:ascii="宋体" w:hAnsi="宋体" w:eastAsia="宋体" w:cs="宋体"/>
                <w:color w:val="000000"/>
                <w:sz w:val="18"/>
                <w:szCs w:val="18"/>
                <w:lang w:eastAsia="zh-CN" w:bidi="ar"/>
              </w:rPr>
              <w:br w:type="textWrapping"/>
            </w:r>
            <w:r>
              <w:rPr>
                <w:rFonts w:hint="eastAsia" w:ascii="宋体" w:hAnsi="宋体" w:eastAsia="宋体" w:cs="宋体"/>
                <w:color w:val="000000"/>
                <w:sz w:val="18"/>
                <w:szCs w:val="18"/>
                <w:lang w:eastAsia="zh-CN" w:bidi="ar"/>
              </w:rPr>
              <w:t>1、实验室所有设备按照采购清单规格，统一安装、调试、培训</w:t>
            </w:r>
            <w:r>
              <w:rPr>
                <w:rFonts w:hint="eastAsia" w:ascii="宋体" w:hAnsi="宋体" w:eastAsia="宋体" w:cs="宋体"/>
                <w:color w:val="000000"/>
                <w:sz w:val="18"/>
                <w:szCs w:val="18"/>
                <w:lang w:val="en-US" w:eastAsia="zh-CN" w:bidi="ar"/>
              </w:rPr>
              <w:t>及售后保障</w:t>
            </w:r>
          </w:p>
        </w:tc>
        <w:tc>
          <w:tcPr>
            <w:tcW w:w="1049"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bidi="ar"/>
              </w:rPr>
              <w:t>套</w:t>
            </w:r>
          </w:p>
        </w:tc>
        <w:tc>
          <w:tcPr>
            <w:tcW w:w="630"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val="en-US" w:eastAsia="zh-CN" w:bidi="ar"/>
              </w:rPr>
              <w:t>1</w:t>
            </w:r>
            <w:r>
              <w:rPr>
                <w:rFonts w:hint="eastAsia" w:ascii="宋体" w:hAnsi="宋体" w:eastAsia="宋体" w:cs="宋体"/>
                <w:color w:val="000000"/>
                <w:sz w:val="18"/>
                <w:szCs w:val="18"/>
                <w:lang w:eastAsia="zh-CN" w:bidi="ar"/>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ascii="宋体" w:hAnsi="宋体" w:eastAsia="宋体" w:cs="宋体"/>
                <w:color w:val="000000"/>
                <w:sz w:val="18"/>
                <w:szCs w:val="18"/>
              </w:rPr>
            </w:pPr>
          </w:p>
        </w:tc>
        <w:tc>
          <w:tcPr>
            <w:tcW w:w="975"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eastAsia="zh-CN" w:bidi="ar"/>
              </w:rPr>
              <w:t xml:space="preserve">0.00 </w:t>
            </w:r>
          </w:p>
        </w:tc>
        <w:tc>
          <w:tcPr>
            <w:tcW w:w="1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480" w:hRule="atLeast"/>
        </w:trPr>
        <w:tc>
          <w:tcPr>
            <w:tcW w:w="6347" w:type="dxa"/>
            <w:gridSpan w:val="5"/>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rPr>
            </w:pPr>
            <w:r>
              <w:rPr>
                <w:rFonts w:hint="eastAsia" w:ascii="宋体" w:hAnsi="宋体" w:eastAsia="宋体" w:cs="宋体"/>
                <w:b/>
                <w:color w:val="000000"/>
                <w:lang w:eastAsia="zh-CN" w:bidi="ar"/>
              </w:rPr>
              <w:t>含税合计（万元）</w:t>
            </w:r>
          </w:p>
        </w:tc>
        <w:tc>
          <w:tcPr>
            <w:tcW w:w="1455"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bottom"/>
          </w:tcPr>
          <w:p>
            <w:pPr>
              <w:rPr>
                <w:rFonts w:ascii="??" w:hAnsi="??" w:eastAsia="??" w:cs="??"/>
                <w:color w:val="000000"/>
                <w:sz w:val="18"/>
                <w:szCs w:val="18"/>
              </w:rPr>
            </w:pPr>
          </w:p>
        </w:tc>
        <w:tc>
          <w:tcPr>
            <w:tcW w:w="975" w:type="dxa"/>
            <w:tcBorders>
              <w:top w:val="single" w:color="000000" w:sz="4" w:space="0"/>
              <w:left w:val="single" w:color="000000" w:sz="4" w:space="0"/>
              <w:bottom w:val="nil"/>
              <w:right w:val="single" w:color="000000" w:sz="4" w:space="0"/>
            </w:tcBorders>
            <w:shd w:val="clear" w:color="FFFFFF" w:fill="FFFFFF"/>
            <w:tcMar>
              <w:top w:w="15" w:type="dxa"/>
              <w:left w:w="15" w:type="dxa"/>
              <w:right w:w="15" w:type="dxa"/>
            </w:tcMar>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color w:val="000000"/>
                <w:sz w:val="20"/>
                <w:szCs w:val="20"/>
                <w:lang w:eastAsia="zh-CN" w:bidi="ar"/>
              </w:rPr>
              <w:t xml:space="preserve">0.00 </w:t>
            </w:r>
          </w:p>
        </w:tc>
        <w:tc>
          <w:tcPr>
            <w:tcW w:w="15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bottom"/>
          </w:tcPr>
          <w:p>
            <w:pPr>
              <w:rPr>
                <w:rFonts w:ascii="??" w:hAnsi="??" w:eastAsia="??" w:cs="??"/>
                <w:color w:val="000000"/>
              </w:rPr>
            </w:pPr>
          </w:p>
        </w:tc>
      </w:tr>
      <w:tr>
        <w:tblPrEx>
          <w:tblCellMar>
            <w:top w:w="0" w:type="dxa"/>
            <w:left w:w="0" w:type="dxa"/>
            <w:bottom w:w="0" w:type="dxa"/>
            <w:right w:w="0" w:type="dxa"/>
          </w:tblCellMar>
        </w:tblPrEx>
        <w:trPr>
          <w:trHeight w:val="388" w:hRule="atLeast"/>
        </w:trPr>
        <w:tc>
          <w:tcPr>
            <w:tcW w:w="1029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 w:hAnsi="??" w:eastAsia="??" w:cs="??"/>
                <w:b/>
                <w:color w:val="000000"/>
                <w:lang w:eastAsia="zh-CN"/>
              </w:rPr>
            </w:pPr>
            <w:r>
              <w:rPr>
                <w:rFonts w:ascii="??" w:hAnsi="??" w:eastAsia="??" w:cs="??"/>
                <w:b/>
                <w:color w:val="000000"/>
                <w:lang w:eastAsia="zh-CN" w:bidi="ar"/>
              </w:rPr>
              <w:t>此报价含税综合单价包含但不限于：人工费、材料费（含辅材）、安装费、保修费、管理费、利润、风险费、税金等所有费用。</w:t>
            </w:r>
          </w:p>
        </w:tc>
      </w:tr>
    </w:tbl>
    <w:p>
      <w:pPr>
        <w:ind w:left="3453" w:right="119"/>
        <w:rPr>
          <w:spacing w:val="14"/>
          <w:lang w:eastAsia="zh-CN"/>
        </w:rPr>
      </w:pPr>
    </w:p>
    <w:p>
      <w:pPr>
        <w:ind w:right="119"/>
        <w:rPr>
          <w:rFonts w:hint="default"/>
          <w:b/>
          <w:bCs/>
          <w:spacing w:val="14"/>
          <w:sz w:val="24"/>
          <w:szCs w:val="24"/>
          <w:lang w:val="en-US" w:eastAsia="zh-CN"/>
        </w:rPr>
      </w:pPr>
      <w:r>
        <w:rPr>
          <w:rFonts w:hint="eastAsia"/>
          <w:b/>
          <w:bCs/>
          <w:spacing w:val="14"/>
          <w:sz w:val="24"/>
          <w:szCs w:val="24"/>
          <w:lang w:val="en-US" w:eastAsia="zh-CN"/>
        </w:rPr>
        <w:t>备注：投标人可投其中项目之一，亦可全投，已综合得分高者为第一中标人（目录见附2</w:t>
      </w:r>
      <w:bookmarkStart w:id="0" w:name="_GoBack"/>
      <w:bookmarkEnd w:id="0"/>
      <w:r>
        <w:rPr>
          <w:rFonts w:hint="eastAsia"/>
          <w:b/>
          <w:bCs/>
          <w:spacing w:val="14"/>
          <w:sz w:val="24"/>
          <w:szCs w:val="24"/>
          <w:lang w:val="en-US" w:eastAsia="zh-CN"/>
        </w:rPr>
        <w:t>）</w:t>
      </w:r>
    </w:p>
    <w:p>
      <w:pPr>
        <w:ind w:right="119"/>
        <w:rPr>
          <w:spacing w:val="14"/>
          <w:lang w:eastAsia="zh-CN"/>
        </w:rPr>
      </w:pPr>
    </w:p>
    <w:p>
      <w:pPr>
        <w:ind w:right="119"/>
        <w:rPr>
          <w:spacing w:val="14"/>
          <w:lang w:eastAsia="zh-CN"/>
        </w:rPr>
      </w:pPr>
    </w:p>
    <w:p>
      <w:pPr>
        <w:ind w:left="3453" w:right="119"/>
        <w:rPr>
          <w:spacing w:val="14"/>
          <w:lang w:eastAsia="zh-CN"/>
        </w:rPr>
      </w:pPr>
    </w:p>
    <w:p>
      <w:pPr>
        <w:rPr>
          <w:lang w:eastAsia="zh-CN"/>
        </w:rPr>
      </w:pPr>
    </w:p>
    <w:p>
      <w:pPr>
        <w:pStyle w:val="4"/>
        <w:ind w:left="0"/>
        <w:jc w:val="center"/>
        <w:rPr>
          <w:b/>
          <w:bCs/>
          <w:sz w:val="44"/>
          <w:szCs w:val="44"/>
          <w:lang w:eastAsia="zh-CN"/>
        </w:rPr>
      </w:pPr>
      <w:r>
        <w:rPr>
          <w:rFonts w:hint="eastAsia"/>
          <w:b/>
          <w:bCs/>
          <w:sz w:val="44"/>
          <w:szCs w:val="44"/>
          <w:lang w:eastAsia="zh-CN"/>
        </w:rPr>
        <w:t>评标办法</w:t>
      </w:r>
    </w:p>
    <w:p>
      <w:pPr>
        <w:ind w:firstLine="843" w:firstLineChars="300"/>
        <w:rPr>
          <w:b/>
          <w:bCs/>
          <w:sz w:val="28"/>
          <w:szCs w:val="28"/>
          <w:lang w:eastAsia="zh-CN"/>
        </w:rPr>
      </w:pPr>
    </w:p>
    <w:p>
      <w:pPr>
        <w:ind w:firstLine="843" w:firstLineChars="300"/>
        <w:rPr>
          <w:b/>
          <w:bCs/>
          <w:sz w:val="28"/>
          <w:szCs w:val="28"/>
          <w:lang w:eastAsia="zh-CN"/>
        </w:rPr>
      </w:pPr>
    </w:p>
    <w:p>
      <w:pPr>
        <w:autoSpaceDE w:val="0"/>
        <w:autoSpaceDN w:val="0"/>
        <w:adjustRightInd w:val="0"/>
        <w:spacing w:before="96" w:line="360" w:lineRule="auto"/>
        <w:ind w:right="-20" w:firstLine="480" w:firstLineChars="200"/>
        <w:rPr>
          <w:rFonts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1. 评标工作</w:t>
      </w:r>
      <w:r>
        <w:rPr>
          <w:rFonts w:hint="eastAsia" w:asciiTheme="minorEastAsia" w:hAnsiTheme="minorEastAsia" w:cstheme="minorEastAsia"/>
          <w:color w:val="000000"/>
          <w:sz w:val="24"/>
          <w:szCs w:val="24"/>
          <w:lang w:eastAsia="zh-CN"/>
        </w:rPr>
        <w:t>由采购人依法组建的谈判委员会组织进行。</w:t>
      </w:r>
    </w:p>
    <w:p>
      <w:pPr>
        <w:tabs>
          <w:tab w:val="left" w:pos="1400"/>
        </w:tabs>
        <w:autoSpaceDE w:val="0"/>
        <w:autoSpaceDN w:val="0"/>
        <w:adjustRightInd w:val="0"/>
        <w:spacing w:before="96" w:line="360" w:lineRule="auto"/>
        <w:ind w:right="-20" w:firstLine="484" w:firstLineChars="200"/>
        <w:rPr>
          <w:rFonts w:hint="default" w:asciiTheme="minorEastAsia" w:hAnsiTheme="minorEastAsia" w:cstheme="minorEastAsia"/>
          <w:sz w:val="24"/>
          <w:szCs w:val="24"/>
          <w:lang w:val="en-US" w:eastAsia="zh-CN"/>
        </w:rPr>
      </w:pPr>
      <w:r>
        <w:rPr>
          <w:rFonts w:hint="eastAsia" w:asciiTheme="minorEastAsia" w:hAnsiTheme="minorEastAsia" w:cstheme="minorEastAsia"/>
          <w:spacing w:val="1"/>
          <w:sz w:val="24"/>
          <w:szCs w:val="24"/>
          <w:lang w:eastAsia="zh-CN"/>
        </w:rPr>
        <w:t>2. 定标方法：</w:t>
      </w:r>
      <w:r>
        <w:rPr>
          <w:rFonts w:hint="eastAsia" w:asciiTheme="minorEastAsia" w:hAnsiTheme="minorEastAsia" w:cstheme="minorEastAsia"/>
          <w:sz w:val="24"/>
          <w:szCs w:val="24"/>
          <w:lang w:eastAsia="zh-CN"/>
        </w:rPr>
        <w:t>经过评审后</w:t>
      </w:r>
      <w:r>
        <w:rPr>
          <w:rFonts w:hint="eastAsia" w:asciiTheme="minorEastAsia" w:hAnsiTheme="minorEastAsia" w:cstheme="minorEastAsia"/>
          <w:sz w:val="24"/>
          <w:szCs w:val="24"/>
          <w:lang w:val="en-US" w:eastAsia="zh-CN"/>
        </w:rPr>
        <w:t>以综合评价法得分最高者为第一中标人。</w:t>
      </w:r>
    </w:p>
    <w:p>
      <w:pPr>
        <w:tabs>
          <w:tab w:val="left" w:pos="1400"/>
        </w:tabs>
        <w:autoSpaceDE w:val="0"/>
        <w:autoSpaceDN w:val="0"/>
        <w:adjustRightInd w:val="0"/>
        <w:spacing w:before="96" w:line="360" w:lineRule="auto"/>
        <w:ind w:right="-20" w:firstLine="484" w:firstLineChars="200"/>
        <w:rPr>
          <w:rFonts w:asciiTheme="minorEastAsia" w:hAnsiTheme="minorEastAsia" w:cstheme="minorEastAsia"/>
          <w:spacing w:val="1"/>
          <w:sz w:val="24"/>
          <w:szCs w:val="24"/>
          <w:lang w:eastAsia="zh-CN"/>
        </w:rPr>
      </w:pPr>
      <w:r>
        <w:rPr>
          <w:rFonts w:hint="eastAsia" w:asciiTheme="minorEastAsia" w:hAnsiTheme="minorEastAsia" w:cstheme="minorEastAsia"/>
          <w:spacing w:val="1"/>
          <w:sz w:val="24"/>
          <w:szCs w:val="24"/>
          <w:lang w:eastAsia="zh-CN"/>
        </w:rPr>
        <w:t>3. 竞价文件有下述情形之一的，属于重大偏差、视为未能对招标文件做出实质性响应，按废标处理：</w:t>
      </w:r>
    </w:p>
    <w:p>
      <w:pPr>
        <w:spacing w:line="360" w:lineRule="auto"/>
        <w:ind w:firstLine="480" w:firstLineChars="200"/>
        <w:rPr>
          <w:rFonts w:asciiTheme="minorEastAsia" w:hAnsiTheme="minorEastAsia" w:cstheme="minorEastAsia"/>
          <w:bCs/>
          <w:color w:val="000000"/>
          <w:sz w:val="24"/>
          <w:szCs w:val="24"/>
          <w:lang w:eastAsia="zh-CN"/>
        </w:rPr>
      </w:pPr>
      <w:r>
        <w:rPr>
          <w:rFonts w:hint="eastAsia" w:asciiTheme="minorEastAsia" w:hAnsiTheme="minorEastAsia" w:cstheme="minorEastAsia"/>
          <w:bCs/>
          <w:color w:val="000000"/>
          <w:sz w:val="24"/>
          <w:szCs w:val="24"/>
          <w:lang w:eastAsia="zh-CN"/>
        </w:rPr>
        <w:t>（1）竞价文件中的竞价函未加盖竞价人的公章及企业法定代表人印章的，或者企业法定代表人委托代理人没有合法、有效的委托书（原件）及委托代理人印章的；</w:t>
      </w:r>
    </w:p>
    <w:p>
      <w:pPr>
        <w:spacing w:line="360" w:lineRule="auto"/>
        <w:ind w:firstLine="480" w:firstLineChars="200"/>
        <w:rPr>
          <w:rFonts w:asciiTheme="minorEastAsia" w:hAnsiTheme="minorEastAsia" w:cstheme="minorEastAsia"/>
          <w:bCs/>
          <w:color w:val="000000"/>
          <w:sz w:val="24"/>
          <w:szCs w:val="24"/>
          <w:lang w:eastAsia="zh-CN"/>
        </w:rPr>
      </w:pPr>
      <w:r>
        <w:rPr>
          <w:rFonts w:hint="eastAsia" w:asciiTheme="minorEastAsia" w:hAnsiTheme="minorEastAsia" w:cstheme="minorEastAsia"/>
          <w:bCs/>
          <w:color w:val="000000"/>
          <w:sz w:val="24"/>
          <w:szCs w:val="24"/>
          <w:lang w:eastAsia="zh-CN"/>
        </w:rPr>
        <w:t>（2）未按招标文件规定的格式填写，内容不全或关键字迹模糊、无法辨认的；</w:t>
      </w:r>
    </w:p>
    <w:p>
      <w:pPr>
        <w:spacing w:line="360" w:lineRule="auto"/>
        <w:ind w:firstLine="480" w:firstLineChars="200"/>
        <w:rPr>
          <w:rFonts w:asciiTheme="minorEastAsia" w:hAnsiTheme="minorEastAsia" w:cstheme="minorEastAsia"/>
          <w:bCs/>
          <w:color w:val="000000"/>
          <w:sz w:val="24"/>
          <w:szCs w:val="24"/>
          <w:lang w:eastAsia="zh-CN"/>
        </w:rPr>
      </w:pPr>
      <w:r>
        <w:rPr>
          <w:rFonts w:hint="eastAsia" w:asciiTheme="minorEastAsia" w:hAnsiTheme="minorEastAsia" w:cstheme="minorEastAsia"/>
          <w:bCs/>
          <w:color w:val="000000"/>
          <w:sz w:val="24"/>
          <w:szCs w:val="24"/>
          <w:lang w:eastAsia="zh-CN"/>
        </w:rPr>
        <w:t xml:space="preserve">（3）提交的竞价文件正、副本份数不符合招标文件要求的； </w:t>
      </w:r>
    </w:p>
    <w:p>
      <w:pPr>
        <w:spacing w:line="360" w:lineRule="auto"/>
        <w:ind w:firstLine="480" w:firstLineChars="200"/>
        <w:rPr>
          <w:rFonts w:asciiTheme="minorEastAsia" w:hAnsiTheme="minorEastAsia" w:cstheme="minorEastAsia"/>
          <w:bCs/>
          <w:color w:val="000000"/>
          <w:sz w:val="24"/>
          <w:szCs w:val="24"/>
          <w:lang w:eastAsia="zh-CN"/>
        </w:rPr>
      </w:pPr>
      <w:r>
        <w:rPr>
          <w:rFonts w:hint="eastAsia" w:asciiTheme="minorEastAsia" w:hAnsiTheme="minorEastAsia" w:cstheme="minorEastAsia"/>
          <w:bCs/>
          <w:color w:val="000000"/>
          <w:sz w:val="24"/>
          <w:szCs w:val="24"/>
          <w:lang w:eastAsia="zh-CN"/>
        </w:rPr>
        <w:t>（4）除在竞价文件截止日期前经采购人书面同意外，项目负责人与资格预审时不一致的；</w:t>
      </w:r>
    </w:p>
    <w:p>
      <w:pPr>
        <w:spacing w:line="360" w:lineRule="auto"/>
        <w:ind w:firstLine="480" w:firstLineChars="200"/>
        <w:rPr>
          <w:rFonts w:asciiTheme="minorEastAsia" w:hAnsiTheme="minorEastAsia" w:cstheme="minorEastAsia"/>
          <w:bCs/>
          <w:color w:val="000000"/>
          <w:sz w:val="24"/>
          <w:szCs w:val="24"/>
          <w:lang w:eastAsia="zh-CN"/>
        </w:rPr>
      </w:pPr>
      <w:r>
        <w:rPr>
          <w:rFonts w:hint="eastAsia" w:asciiTheme="minorEastAsia" w:hAnsiTheme="minorEastAsia" w:cstheme="minorEastAsia"/>
          <w:bCs/>
          <w:color w:val="000000"/>
          <w:sz w:val="24"/>
          <w:szCs w:val="24"/>
          <w:lang w:eastAsia="zh-CN"/>
        </w:rPr>
        <w:t>（5）竞价文件载明的招标项目完成期限超过招标文件规定的期限；</w:t>
      </w:r>
    </w:p>
    <w:p>
      <w:pPr>
        <w:spacing w:line="360" w:lineRule="auto"/>
        <w:ind w:firstLine="480" w:firstLineChars="200"/>
        <w:rPr>
          <w:rFonts w:asciiTheme="minorEastAsia" w:hAnsiTheme="minorEastAsia" w:cstheme="minorEastAsia"/>
          <w:bCs/>
          <w:color w:val="000000"/>
          <w:sz w:val="24"/>
          <w:szCs w:val="24"/>
          <w:lang w:eastAsia="zh-CN"/>
        </w:rPr>
      </w:pPr>
      <w:r>
        <w:rPr>
          <w:rFonts w:hint="eastAsia" w:asciiTheme="minorEastAsia" w:hAnsiTheme="minorEastAsia" w:cstheme="minorEastAsia"/>
          <w:bCs/>
          <w:color w:val="000000"/>
          <w:sz w:val="24"/>
          <w:szCs w:val="24"/>
          <w:lang w:eastAsia="zh-CN"/>
        </w:rPr>
        <w:t>（6）明显不符合技术规范、技术标准的要求；</w:t>
      </w:r>
    </w:p>
    <w:p>
      <w:pPr>
        <w:spacing w:line="360" w:lineRule="auto"/>
        <w:ind w:firstLine="480" w:firstLineChars="200"/>
        <w:rPr>
          <w:rFonts w:asciiTheme="minorEastAsia" w:hAnsiTheme="minorEastAsia" w:cstheme="minorEastAsia"/>
          <w:bCs/>
          <w:color w:val="000000"/>
          <w:sz w:val="24"/>
          <w:szCs w:val="24"/>
          <w:lang w:eastAsia="zh-CN"/>
        </w:rPr>
      </w:pPr>
      <w:r>
        <w:rPr>
          <w:rFonts w:hint="eastAsia" w:asciiTheme="minorEastAsia" w:hAnsiTheme="minorEastAsia" w:cstheme="minorEastAsia"/>
          <w:bCs/>
          <w:color w:val="000000"/>
          <w:sz w:val="24"/>
          <w:szCs w:val="24"/>
          <w:lang w:eastAsia="zh-CN"/>
        </w:rPr>
        <w:t>（7）以他人的名义竞价、串通竞价或者以其他弄虚作假方式竞价的；</w:t>
      </w:r>
    </w:p>
    <w:p>
      <w:pPr>
        <w:spacing w:line="360" w:lineRule="auto"/>
        <w:ind w:firstLine="480" w:firstLineChars="200"/>
        <w:rPr>
          <w:rFonts w:asciiTheme="minorEastAsia" w:hAnsiTheme="minorEastAsia" w:cstheme="minorEastAsia"/>
          <w:color w:val="000000"/>
          <w:sz w:val="24"/>
          <w:szCs w:val="24"/>
          <w:lang w:eastAsia="zh-CN"/>
        </w:rPr>
      </w:pPr>
      <w:r>
        <w:rPr>
          <w:rFonts w:hint="eastAsia" w:asciiTheme="minorEastAsia" w:hAnsiTheme="minorEastAsia" w:cstheme="minorEastAsia"/>
          <w:color w:val="000000"/>
          <w:sz w:val="24"/>
          <w:szCs w:val="24"/>
          <w:lang w:eastAsia="zh-CN"/>
        </w:rPr>
        <w:t>评标委员会根据规定否决不合格竞价或者界定为废标后，因有效竞价不足三个使得竞价明显缺乏竞争的，评标委员会可以否决全部竞价，采购人将依法重新招标。</w:t>
      </w:r>
    </w:p>
    <w:p>
      <w:pPr>
        <w:rPr>
          <w:sz w:val="28"/>
          <w:szCs w:val="28"/>
          <w:lang w:eastAsia="zh-CN"/>
        </w:rPr>
      </w:pPr>
    </w:p>
    <w:p>
      <w:pPr>
        <w:rPr>
          <w:sz w:val="28"/>
          <w:szCs w:val="28"/>
          <w:lang w:eastAsia="zh-CN"/>
        </w:rPr>
      </w:pPr>
    </w:p>
    <w:p>
      <w:pPr>
        <w:pStyle w:val="2"/>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rPr>
          <w:sz w:val="28"/>
          <w:szCs w:val="28"/>
          <w:lang w:eastAsia="zh-CN"/>
        </w:rPr>
      </w:pPr>
    </w:p>
    <w:p>
      <w:pPr>
        <w:jc w:val="center"/>
        <w:rPr>
          <w:rFonts w:hint="eastAsia"/>
          <w:b/>
          <w:bCs/>
          <w:sz w:val="32"/>
          <w:szCs w:val="32"/>
          <w:lang w:val="en-US" w:eastAsia="zh-CN"/>
        </w:rPr>
      </w:pPr>
      <w:r>
        <w:rPr>
          <w:rFonts w:hint="eastAsia"/>
          <w:b/>
          <w:bCs/>
          <w:sz w:val="44"/>
          <w:szCs w:val="44"/>
          <w:lang w:val="en-US" w:eastAsia="zh-CN"/>
        </w:rPr>
        <w:t>贵州风行农牧实验室设备招采评分标准</w:t>
      </w:r>
    </w:p>
    <w:p>
      <w:pPr>
        <w:numPr>
          <w:ilvl w:val="0"/>
          <w:numId w:val="0"/>
        </w:numPr>
        <w:rPr>
          <w:rFonts w:hint="eastAsia"/>
          <w:lang w:val="en-US" w:eastAsia="zh-CN"/>
        </w:rPr>
      </w:pPr>
      <w:r>
        <w:rPr>
          <w:rFonts w:hint="eastAsia"/>
          <w:b/>
          <w:bCs/>
          <w:sz w:val="32"/>
          <w:szCs w:val="32"/>
          <w:lang w:val="en-US" w:eastAsia="zh-CN"/>
        </w:rPr>
        <w:t>一、资质类评分（权重20分）</w:t>
      </w:r>
      <w:r>
        <w:rPr>
          <w:rFonts w:hint="eastAsia"/>
          <w:b/>
          <w:bCs/>
          <w:sz w:val="32"/>
          <w:szCs w:val="32"/>
          <w:lang w:val="en-US" w:eastAsia="zh-CN"/>
        </w:rPr>
        <w:br w:type="textWrapping"/>
      </w:r>
    </w:p>
    <w:tbl>
      <w:tblPr>
        <w:tblStyle w:val="17"/>
        <w:tblW w:w="104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37"/>
        <w:gridCol w:w="5136"/>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7" w:type="dxa"/>
            <w:vAlign w:val="top"/>
          </w:tcPr>
          <w:p>
            <w:pPr>
              <w:widowControl w:val="0"/>
              <w:numPr>
                <w:ilvl w:val="0"/>
                <w:numId w:val="0"/>
              </w:numPr>
              <w:ind w:left="0" w:leftChars="0" w:firstLine="0" w:firstLineChars="0"/>
              <w:jc w:val="center"/>
              <w:rPr>
                <w:rFonts w:hint="default"/>
                <w:b/>
                <w:bCs/>
                <w:color w:val="0000FF"/>
                <w:vertAlign w:val="baseline"/>
                <w:lang w:val="en-US" w:eastAsia="zh-CN"/>
              </w:rPr>
            </w:pPr>
            <w:r>
              <w:rPr>
                <w:rFonts w:hint="eastAsia"/>
                <w:b/>
                <w:bCs/>
                <w:color w:val="0000FF"/>
                <w:sz w:val="24"/>
                <w:szCs w:val="24"/>
                <w:vertAlign w:val="baseline"/>
                <w:lang w:val="en-US" w:eastAsia="zh-CN"/>
              </w:rPr>
              <w:t>条款</w:t>
            </w:r>
          </w:p>
        </w:tc>
        <w:tc>
          <w:tcPr>
            <w:tcW w:w="5136" w:type="dxa"/>
            <w:vAlign w:val="top"/>
          </w:tcPr>
          <w:p>
            <w:pPr>
              <w:widowControl w:val="0"/>
              <w:numPr>
                <w:ilvl w:val="0"/>
                <w:numId w:val="0"/>
              </w:numPr>
              <w:ind w:left="0" w:leftChars="0" w:firstLine="0" w:firstLineChars="0"/>
              <w:jc w:val="center"/>
              <w:rPr>
                <w:rFonts w:hint="default"/>
                <w:b/>
                <w:bCs/>
                <w:color w:val="0000FF"/>
                <w:vertAlign w:val="baseline"/>
                <w:lang w:val="en-US" w:eastAsia="zh-CN"/>
              </w:rPr>
            </w:pPr>
            <w:r>
              <w:rPr>
                <w:rFonts w:hint="eastAsia"/>
                <w:b/>
                <w:bCs/>
                <w:color w:val="0000FF"/>
                <w:sz w:val="24"/>
                <w:szCs w:val="24"/>
                <w:vertAlign w:val="baseline"/>
                <w:lang w:val="en-US" w:eastAsia="zh-CN"/>
              </w:rPr>
              <w:t>评分标准</w:t>
            </w:r>
          </w:p>
        </w:tc>
        <w:tc>
          <w:tcPr>
            <w:tcW w:w="1476" w:type="dxa"/>
            <w:vAlign w:val="top"/>
          </w:tcPr>
          <w:p>
            <w:pPr>
              <w:widowControl w:val="0"/>
              <w:numPr>
                <w:ilvl w:val="0"/>
                <w:numId w:val="0"/>
              </w:numPr>
              <w:ind w:left="0" w:leftChars="0" w:firstLine="0" w:firstLineChars="0"/>
              <w:jc w:val="center"/>
              <w:rPr>
                <w:rFonts w:hint="default"/>
                <w:b/>
                <w:bCs/>
                <w:color w:val="0000FF"/>
                <w:sz w:val="24"/>
                <w:szCs w:val="24"/>
                <w:vertAlign w:val="baseline"/>
                <w:lang w:val="en-US" w:eastAsia="zh-CN"/>
              </w:rPr>
            </w:pPr>
            <w:r>
              <w:rPr>
                <w:rFonts w:hint="eastAsia"/>
                <w:b/>
                <w:bCs/>
                <w:color w:val="0000FF"/>
                <w:sz w:val="24"/>
                <w:szCs w:val="24"/>
                <w:vertAlign w:val="baseline"/>
                <w:lang w:val="en-US" w:eastAsia="zh-CN"/>
              </w:rPr>
              <w:t>对应分值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7" w:type="dxa"/>
          </w:tcPr>
          <w:p>
            <w:pPr>
              <w:numPr>
                <w:ilvl w:val="0"/>
                <w:numId w:val="0"/>
              </w:numPr>
              <w:jc w:val="both"/>
              <w:rPr>
                <w:rFonts w:hint="default"/>
                <w:vertAlign w:val="baseline"/>
                <w:lang w:val="en-US" w:eastAsia="zh-CN"/>
              </w:rPr>
            </w:pPr>
            <w:r>
              <w:rPr>
                <w:rFonts w:hint="eastAsia"/>
                <w:vertAlign w:val="baseline"/>
                <w:lang w:val="en-US" w:eastAsia="zh-CN"/>
              </w:rPr>
              <w:t>生产和经销营业执照及品牌授权经销</w:t>
            </w:r>
          </w:p>
        </w:tc>
        <w:tc>
          <w:tcPr>
            <w:tcW w:w="5136" w:type="dxa"/>
            <w:vAlign w:val="top"/>
          </w:tcPr>
          <w:p>
            <w:pPr>
              <w:numPr>
                <w:ilvl w:val="0"/>
                <w:numId w:val="0"/>
              </w:numPr>
              <w:ind w:left="0" w:leftChars="0" w:firstLine="0" w:firstLineChars="0"/>
              <w:jc w:val="both"/>
              <w:rPr>
                <w:rFonts w:hint="default"/>
                <w:vertAlign w:val="baseline"/>
                <w:lang w:val="en-US" w:eastAsia="zh-CN"/>
              </w:rPr>
            </w:pPr>
            <w:r>
              <w:rPr>
                <w:rFonts w:hint="eastAsia"/>
                <w:vertAlign w:val="baseline"/>
                <w:lang w:val="en-US" w:eastAsia="zh-CN"/>
              </w:rPr>
              <w:t>营业执照及许可证等在期限内判5分</w:t>
            </w:r>
          </w:p>
        </w:tc>
        <w:tc>
          <w:tcPr>
            <w:tcW w:w="1476" w:type="dxa"/>
          </w:tcPr>
          <w:p>
            <w:pPr>
              <w:numPr>
                <w:ilvl w:val="0"/>
                <w:numId w:val="0"/>
              </w:numPr>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7" w:type="dxa"/>
          </w:tcPr>
          <w:p>
            <w:pPr>
              <w:numPr>
                <w:ilvl w:val="0"/>
                <w:numId w:val="0"/>
              </w:numPr>
              <w:jc w:val="both"/>
              <w:rPr>
                <w:rFonts w:hint="default"/>
                <w:vertAlign w:val="baseline"/>
                <w:lang w:val="en-US" w:eastAsia="zh-CN"/>
              </w:rPr>
            </w:pPr>
            <w:r>
              <w:rPr>
                <w:rFonts w:hint="eastAsia"/>
                <w:vertAlign w:val="baseline"/>
                <w:lang w:val="en-US" w:eastAsia="zh-CN"/>
              </w:rPr>
              <w:t>公司及产品特点介绍文件</w:t>
            </w:r>
          </w:p>
        </w:tc>
        <w:tc>
          <w:tcPr>
            <w:tcW w:w="5136" w:type="dxa"/>
            <w:vAlign w:val="top"/>
          </w:tcPr>
          <w:p>
            <w:pPr>
              <w:numPr>
                <w:ilvl w:val="0"/>
                <w:numId w:val="0"/>
              </w:numPr>
              <w:ind w:left="0" w:leftChars="0" w:firstLine="0" w:firstLineChars="0"/>
              <w:jc w:val="both"/>
              <w:rPr>
                <w:rFonts w:hint="default"/>
                <w:vertAlign w:val="baseline"/>
                <w:lang w:val="en-US" w:eastAsia="zh-CN"/>
              </w:rPr>
            </w:pPr>
            <w:r>
              <w:rPr>
                <w:rFonts w:hint="eastAsia"/>
                <w:vertAlign w:val="baseline"/>
                <w:lang w:val="en-US" w:eastAsia="zh-CN"/>
              </w:rPr>
              <w:t>有公司及详细产品特点介绍文件判5分</w:t>
            </w:r>
          </w:p>
        </w:tc>
        <w:tc>
          <w:tcPr>
            <w:tcW w:w="1476" w:type="dxa"/>
          </w:tcPr>
          <w:p>
            <w:pPr>
              <w:numPr>
                <w:ilvl w:val="0"/>
                <w:numId w:val="0"/>
              </w:numPr>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37" w:type="dxa"/>
          </w:tcPr>
          <w:p>
            <w:pPr>
              <w:numPr>
                <w:ilvl w:val="0"/>
                <w:numId w:val="0"/>
              </w:numPr>
              <w:jc w:val="both"/>
              <w:rPr>
                <w:rFonts w:hint="default"/>
                <w:vertAlign w:val="baseline"/>
                <w:lang w:val="en-US" w:eastAsia="zh-CN"/>
              </w:rPr>
            </w:pPr>
            <w:r>
              <w:rPr>
                <w:rFonts w:hint="eastAsia"/>
                <w:vertAlign w:val="baseline"/>
                <w:lang w:val="en-US" w:eastAsia="zh-CN"/>
              </w:rPr>
              <w:t>报价清单并加盖公章</w:t>
            </w:r>
          </w:p>
        </w:tc>
        <w:tc>
          <w:tcPr>
            <w:tcW w:w="5136" w:type="dxa"/>
            <w:vAlign w:val="top"/>
          </w:tcPr>
          <w:p>
            <w:pPr>
              <w:numPr>
                <w:ilvl w:val="0"/>
                <w:numId w:val="0"/>
              </w:numPr>
              <w:ind w:left="0" w:leftChars="0" w:firstLine="0" w:firstLineChars="0"/>
              <w:jc w:val="both"/>
              <w:rPr>
                <w:rFonts w:hint="default"/>
                <w:vertAlign w:val="baseline"/>
                <w:lang w:val="en-US" w:eastAsia="zh-CN"/>
              </w:rPr>
            </w:pPr>
            <w:r>
              <w:rPr>
                <w:rFonts w:hint="eastAsia"/>
                <w:vertAlign w:val="baseline"/>
                <w:lang w:val="en-US" w:eastAsia="zh-CN"/>
              </w:rPr>
              <w:t>应征产品报价清单并盖章10分</w:t>
            </w:r>
          </w:p>
        </w:tc>
        <w:tc>
          <w:tcPr>
            <w:tcW w:w="1476" w:type="dxa"/>
          </w:tcPr>
          <w:p>
            <w:pPr>
              <w:numPr>
                <w:ilvl w:val="0"/>
                <w:numId w:val="0"/>
              </w:numPr>
              <w:jc w:val="both"/>
              <w:rPr>
                <w:rFonts w:hint="default"/>
                <w:vertAlign w:val="baseline"/>
                <w:lang w:val="en-US" w:eastAsia="zh-CN"/>
              </w:rPr>
            </w:pPr>
          </w:p>
        </w:tc>
      </w:tr>
    </w:tbl>
    <w:p>
      <w:pPr>
        <w:widowControl w:val="0"/>
        <w:numPr>
          <w:ilvl w:val="0"/>
          <w:numId w:val="0"/>
        </w:numPr>
        <w:jc w:val="both"/>
        <w:rPr>
          <w:rFonts w:hint="default"/>
          <w:lang w:val="en-US" w:eastAsia="zh-CN"/>
        </w:rPr>
      </w:pPr>
    </w:p>
    <w:p>
      <w:pPr>
        <w:widowControl w:val="0"/>
        <w:numPr>
          <w:ilvl w:val="0"/>
          <w:numId w:val="0"/>
        </w:numPr>
        <w:ind w:leftChars="0"/>
        <w:jc w:val="both"/>
        <w:rPr>
          <w:rFonts w:hint="eastAsia"/>
          <w:b/>
          <w:bCs/>
          <w:sz w:val="32"/>
          <w:szCs w:val="32"/>
          <w:lang w:val="en-US" w:eastAsia="zh-CN"/>
        </w:rPr>
      </w:pPr>
      <w:r>
        <w:rPr>
          <w:rFonts w:hint="eastAsia"/>
          <w:b/>
          <w:bCs/>
          <w:sz w:val="32"/>
          <w:szCs w:val="32"/>
          <w:lang w:val="en-US" w:eastAsia="zh-CN"/>
        </w:rPr>
        <w:t>二、服务类评分（权重30分）</w:t>
      </w:r>
    </w:p>
    <w:p>
      <w:pPr>
        <w:widowControl w:val="0"/>
        <w:numPr>
          <w:ilvl w:val="0"/>
          <w:numId w:val="0"/>
        </w:numPr>
        <w:jc w:val="both"/>
        <w:rPr>
          <w:rFonts w:hint="default"/>
          <w:lang w:val="en-US" w:eastAsia="zh-CN"/>
        </w:rPr>
      </w:pPr>
    </w:p>
    <w:tbl>
      <w:tblPr>
        <w:tblStyle w:val="17"/>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5"/>
        <w:gridCol w:w="5904"/>
        <w:gridCol w:w="1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5" w:type="dxa"/>
          </w:tcPr>
          <w:p>
            <w:pPr>
              <w:widowControl w:val="0"/>
              <w:numPr>
                <w:ilvl w:val="0"/>
                <w:numId w:val="0"/>
              </w:numPr>
              <w:jc w:val="center"/>
              <w:rPr>
                <w:rFonts w:hint="default"/>
                <w:b/>
                <w:bCs/>
                <w:color w:val="0000FF"/>
                <w:sz w:val="24"/>
                <w:szCs w:val="24"/>
                <w:vertAlign w:val="baseline"/>
                <w:lang w:val="en-US" w:eastAsia="zh-CN"/>
              </w:rPr>
            </w:pPr>
            <w:r>
              <w:rPr>
                <w:rFonts w:hint="eastAsia"/>
                <w:b/>
                <w:bCs/>
                <w:color w:val="0000FF"/>
                <w:sz w:val="24"/>
                <w:szCs w:val="24"/>
                <w:vertAlign w:val="baseline"/>
                <w:lang w:val="en-US" w:eastAsia="zh-CN"/>
              </w:rPr>
              <w:t>条款</w:t>
            </w:r>
          </w:p>
        </w:tc>
        <w:tc>
          <w:tcPr>
            <w:tcW w:w="5904" w:type="dxa"/>
          </w:tcPr>
          <w:p>
            <w:pPr>
              <w:widowControl w:val="0"/>
              <w:numPr>
                <w:ilvl w:val="0"/>
                <w:numId w:val="0"/>
              </w:numPr>
              <w:jc w:val="center"/>
              <w:rPr>
                <w:rFonts w:hint="default"/>
                <w:b/>
                <w:bCs/>
                <w:color w:val="0000FF"/>
                <w:sz w:val="24"/>
                <w:szCs w:val="24"/>
                <w:vertAlign w:val="baseline"/>
                <w:lang w:val="en-US" w:eastAsia="zh-CN"/>
              </w:rPr>
            </w:pPr>
            <w:r>
              <w:rPr>
                <w:rFonts w:hint="eastAsia"/>
                <w:b/>
                <w:bCs/>
                <w:color w:val="0000FF"/>
                <w:sz w:val="24"/>
                <w:szCs w:val="24"/>
                <w:vertAlign w:val="baseline"/>
                <w:lang w:val="en-US" w:eastAsia="zh-CN"/>
              </w:rPr>
              <w:t>评分标准</w:t>
            </w:r>
          </w:p>
        </w:tc>
        <w:tc>
          <w:tcPr>
            <w:tcW w:w="1488" w:type="dxa"/>
          </w:tcPr>
          <w:p>
            <w:pPr>
              <w:widowControl w:val="0"/>
              <w:numPr>
                <w:ilvl w:val="0"/>
                <w:numId w:val="0"/>
              </w:numPr>
              <w:jc w:val="center"/>
              <w:rPr>
                <w:rFonts w:hint="default"/>
                <w:b/>
                <w:bCs/>
                <w:color w:val="0000FF"/>
                <w:sz w:val="24"/>
                <w:szCs w:val="24"/>
                <w:vertAlign w:val="baseline"/>
                <w:lang w:val="en-US" w:eastAsia="zh-CN"/>
              </w:rPr>
            </w:pPr>
            <w:r>
              <w:rPr>
                <w:rFonts w:hint="eastAsia"/>
                <w:b/>
                <w:bCs/>
                <w:color w:val="0000FF"/>
                <w:sz w:val="24"/>
                <w:szCs w:val="24"/>
                <w:vertAlign w:val="baseline"/>
                <w:lang w:val="en-US" w:eastAsia="zh-CN"/>
              </w:rPr>
              <w:t>对应分值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5" w:type="dxa"/>
          </w:tcPr>
          <w:p>
            <w:pPr>
              <w:widowControl w:val="0"/>
              <w:numPr>
                <w:ilvl w:val="0"/>
                <w:numId w:val="0"/>
              </w:numPr>
              <w:jc w:val="both"/>
              <w:rPr>
                <w:rFonts w:hint="default"/>
                <w:b w:val="0"/>
                <w:bCs w:val="0"/>
                <w:vertAlign w:val="baseline"/>
                <w:lang w:val="en-US" w:eastAsia="zh-CN"/>
              </w:rPr>
            </w:pPr>
            <w:r>
              <w:rPr>
                <w:rFonts w:hint="eastAsia"/>
                <w:b w:val="0"/>
                <w:bCs w:val="0"/>
                <w:vertAlign w:val="baseline"/>
                <w:lang w:val="en-US" w:eastAsia="zh-CN"/>
              </w:rPr>
              <w:t>发货安装调试培训时间</w:t>
            </w:r>
          </w:p>
        </w:tc>
        <w:tc>
          <w:tcPr>
            <w:tcW w:w="5904" w:type="dxa"/>
          </w:tcPr>
          <w:p>
            <w:pPr>
              <w:widowControl w:val="0"/>
              <w:numPr>
                <w:ilvl w:val="0"/>
                <w:numId w:val="0"/>
              </w:numPr>
              <w:jc w:val="both"/>
              <w:rPr>
                <w:rFonts w:hint="default"/>
                <w:b w:val="0"/>
                <w:bCs w:val="0"/>
                <w:vertAlign w:val="baseline"/>
                <w:lang w:val="en-US" w:eastAsia="zh-CN"/>
              </w:rPr>
            </w:pPr>
            <w:r>
              <w:rPr>
                <w:rFonts w:hint="eastAsia"/>
                <w:b w:val="0"/>
                <w:bCs w:val="0"/>
                <w:vertAlign w:val="baseline"/>
                <w:lang w:val="en-US" w:eastAsia="zh-CN"/>
              </w:rPr>
              <w:t>有时间表判10分，时间每低一级加2分，可累积，不封顶</w:t>
            </w:r>
          </w:p>
        </w:tc>
        <w:tc>
          <w:tcPr>
            <w:tcW w:w="1488" w:type="dxa"/>
          </w:tcPr>
          <w:p>
            <w:pPr>
              <w:widowControl w:val="0"/>
              <w:numPr>
                <w:ilvl w:val="0"/>
                <w:numId w:val="0"/>
              </w:numPr>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5" w:type="dxa"/>
          </w:tcPr>
          <w:p>
            <w:pPr>
              <w:widowControl w:val="0"/>
              <w:numPr>
                <w:ilvl w:val="0"/>
                <w:numId w:val="0"/>
              </w:numPr>
              <w:jc w:val="both"/>
              <w:rPr>
                <w:rFonts w:hint="default"/>
                <w:vertAlign w:val="baseline"/>
                <w:lang w:val="en-US" w:eastAsia="zh-CN"/>
              </w:rPr>
            </w:pPr>
            <w:r>
              <w:rPr>
                <w:rFonts w:hint="eastAsia"/>
                <w:vertAlign w:val="baseline"/>
                <w:lang w:val="en-US" w:eastAsia="zh-CN"/>
              </w:rPr>
              <w:t>行业荣誉（生产厂商的如国际质量认证，行业工程中心等）</w:t>
            </w:r>
          </w:p>
        </w:tc>
        <w:tc>
          <w:tcPr>
            <w:tcW w:w="5904" w:type="dxa"/>
          </w:tcPr>
          <w:p>
            <w:pPr>
              <w:widowControl w:val="0"/>
              <w:numPr>
                <w:ilvl w:val="0"/>
                <w:numId w:val="0"/>
              </w:numPr>
              <w:jc w:val="both"/>
              <w:rPr>
                <w:rFonts w:hint="default"/>
                <w:vertAlign w:val="baseline"/>
                <w:lang w:val="en-US" w:eastAsia="zh-CN"/>
              </w:rPr>
            </w:pPr>
            <w:r>
              <w:rPr>
                <w:rFonts w:hint="eastAsia"/>
                <w:vertAlign w:val="baseline"/>
                <w:lang w:val="en-US" w:eastAsia="zh-CN"/>
              </w:rPr>
              <w:t>有国家级或省级荣誉判10分，每增加一个给1分，最终分值可累加，行业荣誉大及多者分值越高。</w:t>
            </w:r>
          </w:p>
        </w:tc>
        <w:tc>
          <w:tcPr>
            <w:tcW w:w="1488" w:type="dxa"/>
          </w:tcPr>
          <w:p>
            <w:pPr>
              <w:widowControl w:val="0"/>
              <w:numPr>
                <w:ilvl w:val="0"/>
                <w:numId w:val="0"/>
              </w:numPr>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5" w:type="dxa"/>
            <w:vAlign w:val="top"/>
          </w:tcPr>
          <w:p>
            <w:pPr>
              <w:widowControl w:val="0"/>
              <w:numPr>
                <w:ilvl w:val="0"/>
                <w:numId w:val="0"/>
              </w:numPr>
              <w:ind w:left="0" w:leftChars="0" w:firstLine="0" w:firstLineChars="0"/>
              <w:jc w:val="both"/>
              <w:rPr>
                <w:rFonts w:hint="eastAsia"/>
                <w:b/>
                <w:bCs/>
                <w:highlight w:val="none"/>
                <w:vertAlign w:val="baseline"/>
                <w:lang w:val="en-US" w:eastAsia="zh-CN"/>
              </w:rPr>
            </w:pPr>
            <w:r>
              <w:rPr>
                <w:rFonts w:hint="eastAsia"/>
                <w:b/>
                <w:bCs/>
                <w:highlight w:val="none"/>
                <w:vertAlign w:val="baseline"/>
                <w:lang w:val="en-US" w:eastAsia="zh-CN"/>
              </w:rPr>
              <w:t>跟踪及售后服务保障</w:t>
            </w:r>
          </w:p>
        </w:tc>
        <w:tc>
          <w:tcPr>
            <w:tcW w:w="5904" w:type="dxa"/>
            <w:vAlign w:val="top"/>
          </w:tcPr>
          <w:p>
            <w:pPr>
              <w:widowControl w:val="0"/>
              <w:numPr>
                <w:ilvl w:val="0"/>
                <w:numId w:val="0"/>
              </w:numPr>
              <w:ind w:left="0" w:leftChars="0" w:firstLine="0" w:firstLineChars="0"/>
              <w:jc w:val="both"/>
              <w:rPr>
                <w:rFonts w:hint="eastAsia"/>
                <w:b/>
                <w:bCs/>
                <w:highlight w:val="none"/>
                <w:vertAlign w:val="baseline"/>
                <w:lang w:val="en-US" w:eastAsia="zh-CN"/>
              </w:rPr>
            </w:pPr>
            <w:r>
              <w:rPr>
                <w:rFonts w:hint="eastAsia"/>
                <w:b/>
                <w:bCs/>
                <w:highlight w:val="none"/>
                <w:vertAlign w:val="baseline"/>
                <w:lang w:val="en-US" w:eastAsia="zh-CN"/>
              </w:rPr>
              <w:t>有详细售后保障和货款有分期及跟踪以保障售后者判10分</w:t>
            </w:r>
          </w:p>
        </w:tc>
        <w:tc>
          <w:tcPr>
            <w:tcW w:w="1488" w:type="dxa"/>
            <w:vAlign w:val="top"/>
          </w:tcPr>
          <w:p>
            <w:pPr>
              <w:widowControl w:val="0"/>
              <w:numPr>
                <w:ilvl w:val="0"/>
                <w:numId w:val="0"/>
              </w:numPr>
              <w:ind w:left="0" w:leftChars="0" w:firstLine="0" w:firstLineChars="0"/>
              <w:jc w:val="both"/>
              <w:rPr>
                <w:rFonts w:hint="default"/>
                <w:b/>
                <w:bCs/>
                <w:highlight w:val="none"/>
                <w:vertAlign w:val="baseline"/>
                <w:lang w:val="en-US" w:eastAsia="zh-CN"/>
              </w:rPr>
            </w:pPr>
          </w:p>
        </w:tc>
      </w:tr>
    </w:tbl>
    <w:p>
      <w:pPr>
        <w:widowControl w:val="0"/>
        <w:numPr>
          <w:ilvl w:val="0"/>
          <w:numId w:val="0"/>
        </w:numPr>
        <w:jc w:val="both"/>
        <w:rPr>
          <w:rFonts w:hint="default"/>
          <w:lang w:val="en-US" w:eastAsia="zh-CN"/>
        </w:rPr>
      </w:pPr>
    </w:p>
    <w:p>
      <w:pPr>
        <w:widowControl w:val="0"/>
        <w:numPr>
          <w:ilvl w:val="0"/>
          <w:numId w:val="3"/>
        </w:numPr>
        <w:jc w:val="both"/>
        <w:rPr>
          <w:rFonts w:hint="eastAsia"/>
          <w:b/>
          <w:bCs/>
          <w:sz w:val="32"/>
          <w:szCs w:val="32"/>
          <w:lang w:val="en-US" w:eastAsia="zh-CN"/>
        </w:rPr>
      </w:pPr>
      <w:r>
        <w:rPr>
          <w:rFonts w:hint="eastAsia"/>
          <w:b/>
          <w:bCs/>
          <w:sz w:val="32"/>
          <w:szCs w:val="32"/>
          <w:lang w:val="en-US" w:eastAsia="zh-CN"/>
        </w:rPr>
        <w:t>行业口碑类评分（权重25分）</w:t>
      </w:r>
    </w:p>
    <w:tbl>
      <w:tblPr>
        <w:tblStyle w:val="17"/>
        <w:tblW w:w="10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3"/>
        <w:gridCol w:w="5784"/>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dxa"/>
          </w:tcPr>
          <w:p>
            <w:pPr>
              <w:widowControl w:val="0"/>
              <w:numPr>
                <w:ilvl w:val="0"/>
                <w:numId w:val="0"/>
              </w:numPr>
              <w:jc w:val="center"/>
              <w:rPr>
                <w:rFonts w:hint="default"/>
                <w:b/>
                <w:bCs/>
                <w:color w:val="0000FF"/>
                <w:sz w:val="24"/>
                <w:szCs w:val="24"/>
                <w:vertAlign w:val="baseline"/>
                <w:lang w:val="en-US" w:eastAsia="zh-CN"/>
              </w:rPr>
            </w:pPr>
            <w:r>
              <w:rPr>
                <w:rFonts w:hint="eastAsia"/>
                <w:b/>
                <w:bCs/>
                <w:color w:val="0000FF"/>
                <w:sz w:val="24"/>
                <w:szCs w:val="24"/>
                <w:vertAlign w:val="baseline"/>
                <w:lang w:val="en-US" w:eastAsia="zh-CN"/>
              </w:rPr>
              <w:t>条款</w:t>
            </w:r>
          </w:p>
        </w:tc>
        <w:tc>
          <w:tcPr>
            <w:tcW w:w="5784" w:type="dxa"/>
          </w:tcPr>
          <w:p>
            <w:pPr>
              <w:widowControl w:val="0"/>
              <w:numPr>
                <w:ilvl w:val="0"/>
                <w:numId w:val="0"/>
              </w:numPr>
              <w:jc w:val="center"/>
              <w:rPr>
                <w:rFonts w:hint="default"/>
                <w:b/>
                <w:bCs/>
                <w:color w:val="0000FF"/>
                <w:sz w:val="24"/>
                <w:szCs w:val="24"/>
                <w:vertAlign w:val="baseline"/>
                <w:lang w:val="en-US" w:eastAsia="zh-CN"/>
              </w:rPr>
            </w:pPr>
            <w:r>
              <w:rPr>
                <w:rFonts w:hint="eastAsia"/>
                <w:b/>
                <w:bCs/>
                <w:color w:val="0000FF"/>
                <w:sz w:val="24"/>
                <w:szCs w:val="24"/>
                <w:vertAlign w:val="baseline"/>
                <w:lang w:val="en-US" w:eastAsia="zh-CN"/>
              </w:rPr>
              <w:t>评分标准</w:t>
            </w:r>
          </w:p>
        </w:tc>
        <w:tc>
          <w:tcPr>
            <w:tcW w:w="1476" w:type="dxa"/>
          </w:tcPr>
          <w:p>
            <w:pPr>
              <w:widowControl w:val="0"/>
              <w:numPr>
                <w:ilvl w:val="0"/>
                <w:numId w:val="0"/>
              </w:numPr>
              <w:jc w:val="center"/>
              <w:rPr>
                <w:rFonts w:hint="default"/>
                <w:b/>
                <w:bCs/>
                <w:color w:val="0000FF"/>
                <w:sz w:val="24"/>
                <w:szCs w:val="24"/>
                <w:vertAlign w:val="baseline"/>
                <w:lang w:val="en-US" w:eastAsia="zh-CN"/>
              </w:rPr>
            </w:pPr>
            <w:r>
              <w:rPr>
                <w:rFonts w:hint="eastAsia"/>
                <w:b/>
                <w:bCs/>
                <w:color w:val="0000FF"/>
                <w:sz w:val="24"/>
                <w:szCs w:val="24"/>
                <w:vertAlign w:val="baseline"/>
                <w:lang w:val="en-US" w:eastAsia="zh-CN"/>
              </w:rPr>
              <w:t>对应分值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dxa"/>
            <w:vAlign w:val="top"/>
          </w:tcPr>
          <w:p>
            <w:pPr>
              <w:widowControl w:val="0"/>
              <w:numPr>
                <w:ilvl w:val="0"/>
                <w:numId w:val="0"/>
              </w:numPr>
              <w:ind w:left="0" w:leftChars="0" w:firstLine="0" w:firstLineChars="0"/>
              <w:jc w:val="both"/>
              <w:rPr>
                <w:rFonts w:hint="default"/>
                <w:vertAlign w:val="baseline"/>
                <w:lang w:val="en-US" w:eastAsia="zh-CN"/>
              </w:rPr>
            </w:pPr>
            <w:r>
              <w:rPr>
                <w:rFonts w:hint="eastAsia"/>
                <w:vertAlign w:val="baseline"/>
                <w:lang w:val="en-US" w:eastAsia="zh-CN"/>
              </w:rPr>
              <w:t>行业大养猪公司普及度</w:t>
            </w:r>
          </w:p>
        </w:tc>
        <w:tc>
          <w:tcPr>
            <w:tcW w:w="5784" w:type="dxa"/>
            <w:vAlign w:val="top"/>
          </w:tcPr>
          <w:p>
            <w:pPr>
              <w:widowControl w:val="0"/>
              <w:numPr>
                <w:ilvl w:val="0"/>
                <w:numId w:val="0"/>
              </w:numPr>
              <w:ind w:left="0" w:leftChars="0" w:firstLine="0" w:firstLineChars="0"/>
              <w:jc w:val="both"/>
              <w:rPr>
                <w:rFonts w:hint="default"/>
                <w:vertAlign w:val="baseline"/>
                <w:lang w:val="en-US" w:eastAsia="zh-CN"/>
              </w:rPr>
            </w:pPr>
            <w:r>
              <w:rPr>
                <w:rFonts w:hint="eastAsia"/>
                <w:vertAlign w:val="baseline"/>
                <w:lang w:val="en-US" w:eastAsia="zh-CN"/>
              </w:rPr>
              <w:t>有10分，每多一个加1分，可累积，不封顶。</w:t>
            </w:r>
          </w:p>
        </w:tc>
        <w:tc>
          <w:tcPr>
            <w:tcW w:w="1476" w:type="dxa"/>
            <w:vAlign w:val="top"/>
          </w:tcPr>
          <w:p>
            <w:pPr>
              <w:widowControl w:val="0"/>
              <w:numPr>
                <w:ilvl w:val="0"/>
                <w:numId w:val="0"/>
              </w:numPr>
              <w:ind w:left="0" w:leftChars="0" w:firstLine="0" w:firstLineChars="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dxa"/>
            <w:vAlign w:val="top"/>
          </w:tcPr>
          <w:p>
            <w:pPr>
              <w:widowControl w:val="0"/>
              <w:numPr>
                <w:ilvl w:val="0"/>
                <w:numId w:val="0"/>
              </w:numPr>
              <w:ind w:left="0" w:leftChars="0" w:firstLine="0" w:firstLineChars="0"/>
              <w:jc w:val="both"/>
              <w:rPr>
                <w:rFonts w:hint="default"/>
                <w:vertAlign w:val="baseline"/>
                <w:lang w:val="en-US" w:eastAsia="zh-CN"/>
              </w:rPr>
            </w:pPr>
            <w:r>
              <w:rPr>
                <w:rFonts w:hint="eastAsia"/>
                <w:vertAlign w:val="baseline"/>
                <w:lang w:val="en-US" w:eastAsia="zh-CN"/>
              </w:rPr>
              <w:t>有应征单品检测报告（如某省疫控中心或动物疫控中心的等）</w:t>
            </w:r>
          </w:p>
        </w:tc>
        <w:tc>
          <w:tcPr>
            <w:tcW w:w="5784" w:type="dxa"/>
            <w:vAlign w:val="top"/>
          </w:tcPr>
          <w:p>
            <w:pPr>
              <w:widowControl w:val="0"/>
              <w:numPr>
                <w:ilvl w:val="0"/>
                <w:numId w:val="0"/>
              </w:numPr>
              <w:ind w:left="0" w:leftChars="0" w:firstLine="0" w:firstLineChars="0"/>
              <w:jc w:val="both"/>
              <w:rPr>
                <w:rFonts w:hint="default"/>
                <w:vertAlign w:val="baseline"/>
                <w:lang w:val="en-US" w:eastAsia="zh-CN"/>
              </w:rPr>
            </w:pPr>
            <w:r>
              <w:rPr>
                <w:rFonts w:hint="eastAsia"/>
                <w:vertAlign w:val="baseline"/>
                <w:lang w:val="en-US" w:eastAsia="zh-CN"/>
              </w:rPr>
              <w:t>有应征单品权威检测报告并符合国家规定判5分；如国家级或升级等，每多一个加1分，可累积，不封顶。</w:t>
            </w:r>
          </w:p>
        </w:tc>
        <w:tc>
          <w:tcPr>
            <w:tcW w:w="1476" w:type="dxa"/>
          </w:tcPr>
          <w:p>
            <w:pPr>
              <w:widowControl w:val="0"/>
              <w:numPr>
                <w:ilvl w:val="0"/>
                <w:numId w:val="0"/>
              </w:numPr>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3" w:type="dxa"/>
          </w:tcPr>
          <w:p>
            <w:pPr>
              <w:widowControl w:val="0"/>
              <w:numPr>
                <w:ilvl w:val="0"/>
                <w:numId w:val="0"/>
              </w:numPr>
              <w:jc w:val="both"/>
              <w:rPr>
                <w:rFonts w:hint="default"/>
                <w:vertAlign w:val="baseline"/>
                <w:lang w:val="en-US" w:eastAsia="zh-CN"/>
              </w:rPr>
            </w:pPr>
            <w:r>
              <w:rPr>
                <w:rFonts w:hint="eastAsia"/>
                <w:vertAlign w:val="baseline"/>
                <w:lang w:val="en-US" w:eastAsia="zh-CN"/>
              </w:rPr>
              <w:t>相关政府机构采购普及度</w:t>
            </w:r>
          </w:p>
        </w:tc>
        <w:tc>
          <w:tcPr>
            <w:tcW w:w="5784" w:type="dxa"/>
          </w:tcPr>
          <w:p>
            <w:pPr>
              <w:widowControl w:val="0"/>
              <w:numPr>
                <w:ilvl w:val="0"/>
                <w:numId w:val="0"/>
              </w:numPr>
              <w:jc w:val="both"/>
              <w:rPr>
                <w:rFonts w:hint="default"/>
                <w:vertAlign w:val="baseline"/>
                <w:lang w:val="en-US" w:eastAsia="zh-CN"/>
              </w:rPr>
            </w:pPr>
            <w:r>
              <w:rPr>
                <w:rFonts w:hint="eastAsia"/>
                <w:vertAlign w:val="baseline"/>
                <w:lang w:val="en-US" w:eastAsia="zh-CN"/>
              </w:rPr>
              <w:t>有疫控中心，动物疫控中心等相关政府采购，判10分，每多一家加1分</w:t>
            </w:r>
          </w:p>
        </w:tc>
        <w:tc>
          <w:tcPr>
            <w:tcW w:w="1476" w:type="dxa"/>
          </w:tcPr>
          <w:p>
            <w:pPr>
              <w:widowControl w:val="0"/>
              <w:numPr>
                <w:ilvl w:val="0"/>
                <w:numId w:val="0"/>
              </w:numPr>
              <w:jc w:val="both"/>
              <w:rPr>
                <w:rFonts w:hint="default"/>
                <w:vertAlign w:val="baseline"/>
                <w:lang w:val="en-US" w:eastAsia="zh-CN"/>
              </w:rPr>
            </w:pPr>
          </w:p>
        </w:tc>
      </w:tr>
    </w:tbl>
    <w:p>
      <w:pPr>
        <w:rPr>
          <w:sz w:val="28"/>
          <w:szCs w:val="28"/>
          <w:lang w:eastAsia="zh-CN"/>
        </w:rPr>
      </w:pPr>
    </w:p>
    <w:p>
      <w:pPr>
        <w:numPr>
          <w:ilvl w:val="0"/>
          <w:numId w:val="3"/>
        </w:numPr>
        <w:ind w:left="0" w:leftChars="0" w:firstLine="0" w:firstLineChars="0"/>
        <w:rPr>
          <w:rFonts w:hint="eastAsia"/>
          <w:b/>
          <w:bCs/>
          <w:sz w:val="28"/>
          <w:szCs w:val="28"/>
          <w:lang w:val="en-US" w:eastAsia="zh-CN"/>
        </w:rPr>
      </w:pPr>
      <w:r>
        <w:rPr>
          <w:rFonts w:hint="eastAsia"/>
          <w:b/>
          <w:bCs/>
          <w:sz w:val="28"/>
          <w:szCs w:val="28"/>
          <w:lang w:val="en-US" w:eastAsia="zh-CN"/>
        </w:rPr>
        <w:t>商务报价评分（25分）</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2"/>
        <w:gridCol w:w="3442"/>
        <w:gridCol w:w="3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Align w:val="top"/>
          </w:tcPr>
          <w:p>
            <w:pPr>
              <w:widowControl w:val="0"/>
              <w:numPr>
                <w:ilvl w:val="0"/>
                <w:numId w:val="0"/>
              </w:numPr>
              <w:ind w:left="0" w:leftChars="0" w:firstLine="0" w:firstLineChars="0"/>
              <w:jc w:val="center"/>
              <w:rPr>
                <w:rFonts w:hint="default"/>
                <w:vertAlign w:val="baseline"/>
                <w:lang w:val="en-US" w:eastAsia="zh-CN"/>
              </w:rPr>
            </w:pPr>
            <w:r>
              <w:rPr>
                <w:rFonts w:hint="eastAsia"/>
                <w:b/>
                <w:bCs/>
                <w:color w:val="0000FF"/>
                <w:sz w:val="24"/>
                <w:szCs w:val="24"/>
                <w:vertAlign w:val="baseline"/>
                <w:lang w:val="en-US" w:eastAsia="zh-CN"/>
              </w:rPr>
              <w:t>条款</w:t>
            </w:r>
          </w:p>
        </w:tc>
        <w:tc>
          <w:tcPr>
            <w:tcW w:w="3442" w:type="dxa"/>
            <w:vAlign w:val="top"/>
          </w:tcPr>
          <w:p>
            <w:pPr>
              <w:widowControl w:val="0"/>
              <w:numPr>
                <w:ilvl w:val="0"/>
                <w:numId w:val="0"/>
              </w:numPr>
              <w:ind w:left="0" w:leftChars="0" w:firstLine="0" w:firstLineChars="0"/>
              <w:jc w:val="center"/>
              <w:rPr>
                <w:rFonts w:hint="default"/>
                <w:vertAlign w:val="baseline"/>
                <w:lang w:val="en-US" w:eastAsia="zh-CN"/>
              </w:rPr>
            </w:pPr>
            <w:r>
              <w:rPr>
                <w:rFonts w:hint="eastAsia"/>
                <w:b/>
                <w:bCs/>
                <w:color w:val="0000FF"/>
                <w:sz w:val="24"/>
                <w:szCs w:val="24"/>
                <w:vertAlign w:val="baseline"/>
                <w:lang w:val="en-US" w:eastAsia="zh-CN"/>
              </w:rPr>
              <w:t>评分标准</w:t>
            </w:r>
          </w:p>
        </w:tc>
        <w:tc>
          <w:tcPr>
            <w:tcW w:w="3442" w:type="dxa"/>
            <w:vAlign w:val="top"/>
          </w:tcPr>
          <w:p>
            <w:pPr>
              <w:widowControl w:val="0"/>
              <w:numPr>
                <w:ilvl w:val="0"/>
                <w:numId w:val="0"/>
              </w:numPr>
              <w:ind w:left="0" w:leftChars="0" w:firstLine="0" w:firstLineChars="0"/>
              <w:jc w:val="center"/>
              <w:rPr>
                <w:rFonts w:hint="default"/>
                <w:vertAlign w:val="baseline"/>
                <w:lang w:val="en-US" w:eastAsia="zh-CN"/>
              </w:rPr>
            </w:pPr>
            <w:r>
              <w:rPr>
                <w:rFonts w:hint="eastAsia"/>
                <w:b/>
                <w:bCs/>
                <w:color w:val="0000FF"/>
                <w:sz w:val="24"/>
                <w:szCs w:val="24"/>
                <w:vertAlign w:val="baseline"/>
                <w:lang w:val="en-US" w:eastAsia="zh-CN"/>
              </w:rPr>
              <w:t>对应分值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Merge w:val="restart"/>
          </w:tcPr>
          <w:p>
            <w:pPr>
              <w:pStyle w:val="2"/>
              <w:numPr>
                <w:ilvl w:val="0"/>
                <w:numId w:val="0"/>
              </w:numPr>
              <w:jc w:val="both"/>
              <w:rPr>
                <w:rFonts w:hint="default"/>
                <w:lang w:val="en-US" w:eastAsia="zh-CN"/>
              </w:rPr>
            </w:pPr>
          </w:p>
          <w:p>
            <w:pPr>
              <w:pStyle w:val="3"/>
              <w:jc w:val="both"/>
              <w:rPr>
                <w:rFonts w:hint="default"/>
                <w:lang w:val="en-US" w:eastAsia="zh-CN"/>
              </w:rPr>
            </w:pPr>
            <w:r>
              <w:rPr>
                <w:rFonts w:hint="eastAsia"/>
                <w:b/>
                <w:bCs/>
                <w:sz w:val="24"/>
                <w:szCs w:val="24"/>
                <w:vertAlign w:val="baseline"/>
                <w:lang w:val="en-US" w:eastAsia="zh-CN"/>
              </w:rPr>
              <w:t>商务报价</w:t>
            </w:r>
          </w:p>
        </w:tc>
        <w:tc>
          <w:tcPr>
            <w:tcW w:w="3442" w:type="dxa"/>
            <w:vAlign w:val="top"/>
          </w:tcPr>
          <w:p>
            <w:pPr>
              <w:pStyle w:val="2"/>
              <w:numPr>
                <w:ilvl w:val="0"/>
                <w:numId w:val="0"/>
              </w:numPr>
              <w:ind w:left="0" w:leftChars="0" w:firstLine="0" w:firstLineChars="0"/>
              <w:jc w:val="both"/>
              <w:rPr>
                <w:rFonts w:hint="default"/>
                <w:sz w:val="24"/>
                <w:szCs w:val="24"/>
                <w:vertAlign w:val="baseline"/>
                <w:lang w:val="en-US" w:eastAsia="zh-CN"/>
              </w:rPr>
            </w:pPr>
            <w:r>
              <w:rPr>
                <w:rFonts w:hint="eastAsia"/>
                <w:sz w:val="24"/>
                <w:szCs w:val="24"/>
                <w:vertAlign w:val="baseline"/>
                <w:lang w:val="en-US" w:eastAsia="zh-CN"/>
              </w:rPr>
              <w:t>报价14-15万（10分）</w:t>
            </w:r>
          </w:p>
        </w:tc>
        <w:tc>
          <w:tcPr>
            <w:tcW w:w="3442" w:type="dxa"/>
          </w:tcPr>
          <w:p>
            <w:pPr>
              <w:pStyle w:val="2"/>
              <w:numPr>
                <w:ilvl w:val="0"/>
                <w:numId w:val="0"/>
              </w:numPr>
              <w:jc w:val="both"/>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Merge w:val="continue"/>
          </w:tcPr>
          <w:p>
            <w:pPr>
              <w:pStyle w:val="2"/>
              <w:numPr>
                <w:ilvl w:val="0"/>
                <w:numId w:val="0"/>
              </w:numPr>
              <w:jc w:val="both"/>
              <w:rPr>
                <w:rFonts w:hint="default"/>
                <w:sz w:val="24"/>
                <w:szCs w:val="24"/>
                <w:vertAlign w:val="baseline"/>
                <w:lang w:val="en-US" w:eastAsia="zh-CN"/>
              </w:rPr>
            </w:pPr>
          </w:p>
        </w:tc>
        <w:tc>
          <w:tcPr>
            <w:tcW w:w="3442" w:type="dxa"/>
            <w:vAlign w:val="top"/>
          </w:tcPr>
          <w:p>
            <w:pPr>
              <w:pStyle w:val="2"/>
              <w:numPr>
                <w:ilvl w:val="0"/>
                <w:numId w:val="0"/>
              </w:numPr>
              <w:ind w:left="0" w:leftChars="0" w:firstLine="0" w:firstLineChars="0"/>
              <w:jc w:val="both"/>
              <w:rPr>
                <w:rFonts w:hint="default"/>
                <w:sz w:val="24"/>
                <w:szCs w:val="24"/>
                <w:vertAlign w:val="baseline"/>
                <w:lang w:val="en-US" w:eastAsia="zh-CN"/>
              </w:rPr>
            </w:pPr>
            <w:r>
              <w:rPr>
                <w:rFonts w:hint="eastAsia"/>
                <w:sz w:val="24"/>
                <w:szCs w:val="24"/>
                <w:vertAlign w:val="baseline"/>
                <w:lang w:val="en-US" w:eastAsia="zh-CN"/>
              </w:rPr>
              <w:t>报价13-14万（15分）</w:t>
            </w:r>
          </w:p>
        </w:tc>
        <w:tc>
          <w:tcPr>
            <w:tcW w:w="3442" w:type="dxa"/>
          </w:tcPr>
          <w:p>
            <w:pPr>
              <w:pStyle w:val="2"/>
              <w:numPr>
                <w:ilvl w:val="0"/>
                <w:numId w:val="0"/>
              </w:numPr>
              <w:jc w:val="both"/>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Merge w:val="continue"/>
          </w:tcPr>
          <w:p>
            <w:pPr>
              <w:pStyle w:val="2"/>
              <w:numPr>
                <w:ilvl w:val="0"/>
                <w:numId w:val="0"/>
              </w:numPr>
              <w:jc w:val="both"/>
              <w:rPr>
                <w:rFonts w:hint="default"/>
                <w:sz w:val="24"/>
                <w:szCs w:val="24"/>
                <w:vertAlign w:val="baseline"/>
                <w:lang w:val="en-US" w:eastAsia="zh-CN"/>
              </w:rPr>
            </w:pPr>
          </w:p>
        </w:tc>
        <w:tc>
          <w:tcPr>
            <w:tcW w:w="3442" w:type="dxa"/>
            <w:vAlign w:val="top"/>
          </w:tcPr>
          <w:p>
            <w:pPr>
              <w:pStyle w:val="2"/>
              <w:numPr>
                <w:ilvl w:val="0"/>
                <w:numId w:val="0"/>
              </w:numPr>
              <w:ind w:left="0" w:leftChars="0" w:firstLine="0" w:firstLineChars="0"/>
              <w:jc w:val="both"/>
              <w:rPr>
                <w:rFonts w:hint="default"/>
                <w:sz w:val="24"/>
                <w:szCs w:val="24"/>
                <w:vertAlign w:val="baseline"/>
                <w:lang w:val="en-US" w:eastAsia="zh-CN"/>
              </w:rPr>
            </w:pPr>
            <w:r>
              <w:rPr>
                <w:rFonts w:hint="eastAsia"/>
                <w:sz w:val="24"/>
                <w:szCs w:val="24"/>
                <w:vertAlign w:val="baseline"/>
                <w:lang w:val="en-US" w:eastAsia="zh-CN"/>
              </w:rPr>
              <w:t>报价12-13万（20分）</w:t>
            </w:r>
          </w:p>
        </w:tc>
        <w:tc>
          <w:tcPr>
            <w:tcW w:w="3442" w:type="dxa"/>
          </w:tcPr>
          <w:p>
            <w:pPr>
              <w:pStyle w:val="2"/>
              <w:numPr>
                <w:ilvl w:val="0"/>
                <w:numId w:val="0"/>
              </w:numPr>
              <w:jc w:val="both"/>
              <w:rPr>
                <w:rFonts w:hint="default"/>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2" w:type="dxa"/>
            <w:vMerge w:val="continue"/>
          </w:tcPr>
          <w:p>
            <w:pPr>
              <w:pStyle w:val="2"/>
              <w:numPr>
                <w:ilvl w:val="0"/>
                <w:numId w:val="0"/>
              </w:numPr>
              <w:jc w:val="both"/>
              <w:rPr>
                <w:rFonts w:hint="default"/>
                <w:sz w:val="24"/>
                <w:szCs w:val="24"/>
                <w:vertAlign w:val="baseline"/>
                <w:lang w:val="en-US" w:eastAsia="zh-CN"/>
              </w:rPr>
            </w:pPr>
          </w:p>
        </w:tc>
        <w:tc>
          <w:tcPr>
            <w:tcW w:w="3442" w:type="dxa"/>
            <w:vAlign w:val="top"/>
          </w:tcPr>
          <w:p>
            <w:pPr>
              <w:pStyle w:val="2"/>
              <w:numPr>
                <w:ilvl w:val="0"/>
                <w:numId w:val="0"/>
              </w:numPr>
              <w:ind w:left="0" w:leftChars="0" w:firstLine="0" w:firstLineChars="0"/>
              <w:jc w:val="both"/>
              <w:rPr>
                <w:rFonts w:hint="default"/>
                <w:sz w:val="24"/>
                <w:szCs w:val="24"/>
                <w:vertAlign w:val="baseline"/>
                <w:lang w:val="en-US" w:eastAsia="zh-CN"/>
              </w:rPr>
            </w:pPr>
            <w:r>
              <w:rPr>
                <w:rFonts w:hint="eastAsia"/>
                <w:sz w:val="24"/>
                <w:szCs w:val="24"/>
                <w:vertAlign w:val="baseline"/>
                <w:lang w:val="en-US" w:eastAsia="zh-CN"/>
              </w:rPr>
              <w:t>报价12万以下（25分）</w:t>
            </w:r>
          </w:p>
        </w:tc>
        <w:tc>
          <w:tcPr>
            <w:tcW w:w="3442" w:type="dxa"/>
          </w:tcPr>
          <w:p>
            <w:pPr>
              <w:pStyle w:val="2"/>
              <w:numPr>
                <w:ilvl w:val="0"/>
                <w:numId w:val="0"/>
              </w:numPr>
              <w:jc w:val="both"/>
              <w:rPr>
                <w:rFonts w:hint="default"/>
                <w:sz w:val="24"/>
                <w:szCs w:val="24"/>
                <w:vertAlign w:val="baseline"/>
                <w:lang w:val="en-US" w:eastAsia="zh-CN"/>
              </w:rPr>
            </w:pPr>
          </w:p>
        </w:tc>
      </w:tr>
    </w:tbl>
    <w:p>
      <w:pPr>
        <w:rPr>
          <w:sz w:val="28"/>
          <w:szCs w:val="28"/>
          <w:lang w:eastAsia="zh-CN"/>
        </w:rPr>
      </w:pPr>
    </w:p>
    <w:p>
      <w:pPr>
        <w:pStyle w:val="2"/>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pStyle w:val="3"/>
        <w:rPr>
          <w:sz w:val="28"/>
          <w:szCs w:val="28"/>
          <w:lang w:eastAsia="zh-CN"/>
        </w:rPr>
      </w:pPr>
    </w:p>
    <w:p>
      <w:pPr>
        <w:rPr>
          <w:sz w:val="28"/>
          <w:szCs w:val="28"/>
          <w:lang w:eastAsia="zh-CN"/>
        </w:rPr>
      </w:pPr>
    </w:p>
    <w:p>
      <w:pPr>
        <w:pStyle w:val="4"/>
        <w:rPr>
          <w:sz w:val="48"/>
          <w:szCs w:val="48"/>
          <w:lang w:eastAsia="zh-CN"/>
        </w:rPr>
      </w:pPr>
      <w:r>
        <w:rPr>
          <w:rFonts w:hint="eastAsia"/>
          <w:sz w:val="48"/>
          <w:szCs w:val="48"/>
          <w:lang w:eastAsia="zh-CN"/>
        </w:rPr>
        <w:t>确定中选候选人</w:t>
      </w:r>
    </w:p>
    <w:p>
      <w:pPr>
        <w:rPr>
          <w:lang w:eastAsia="zh-CN"/>
        </w:rPr>
      </w:pPr>
    </w:p>
    <w:p>
      <w:pPr>
        <w:spacing w:line="480" w:lineRule="auto"/>
        <w:ind w:firstLine="440" w:firstLineChars="200"/>
        <w:rPr>
          <w:rFonts w:hint="eastAsia" w:ascii="宋体" w:hAnsi="宋体" w:eastAsia="宋体" w:cs="宋体"/>
          <w:szCs w:val="21"/>
          <w:lang w:val="zh-CN" w:eastAsia="zh-CN"/>
        </w:rPr>
      </w:pPr>
      <w:r>
        <w:rPr>
          <w:rFonts w:hint="eastAsia" w:ascii="宋体" w:hAnsi="宋体" w:eastAsia="宋体" w:cs="宋体"/>
          <w:szCs w:val="21"/>
          <w:lang w:val="zh-CN" w:eastAsia="zh-CN"/>
        </w:rPr>
        <w:t>经过评审后的</w:t>
      </w:r>
      <w:r>
        <w:rPr>
          <w:rFonts w:hint="eastAsia" w:ascii="宋体" w:hAnsi="宋体" w:eastAsia="宋体" w:cs="宋体"/>
          <w:szCs w:val="21"/>
          <w:lang w:val="en-US" w:eastAsia="zh-CN"/>
        </w:rPr>
        <w:t>合理最低价单位为第一</w:t>
      </w:r>
      <w:r>
        <w:rPr>
          <w:rFonts w:hint="eastAsia" w:ascii="宋体" w:hAnsi="宋体" w:eastAsia="宋体" w:cs="宋体"/>
          <w:szCs w:val="21"/>
          <w:lang w:val="zh-CN" w:eastAsia="zh-CN"/>
        </w:rPr>
        <w:t>中选单位后，采购人向中选单位发出中选通知书，并同时将中选结果通知所有未中选的竞价人，中选通知书将成为合同的组成部分。</w:t>
      </w:r>
    </w:p>
    <w:p>
      <w:pPr>
        <w:spacing w:line="480" w:lineRule="auto"/>
        <w:ind w:firstLine="440" w:firstLineChars="200"/>
        <w:rPr>
          <w:rFonts w:hint="eastAsia" w:ascii="宋体" w:hAnsi="宋体" w:eastAsia="宋体" w:cs="宋体"/>
          <w:szCs w:val="21"/>
          <w:lang w:val="zh-CN" w:eastAsia="zh-CN"/>
        </w:rPr>
      </w:pPr>
    </w:p>
    <w:p>
      <w:pPr>
        <w:spacing w:line="480" w:lineRule="auto"/>
        <w:ind w:firstLine="440" w:firstLineChars="200"/>
        <w:rPr>
          <w:rFonts w:hint="eastAsia" w:ascii="宋体" w:hAnsi="宋体" w:eastAsia="宋体" w:cs="宋体"/>
          <w:szCs w:val="21"/>
          <w:lang w:val="zh-CN" w:eastAsia="zh-CN"/>
        </w:rPr>
      </w:pPr>
    </w:p>
    <w:p>
      <w:pPr>
        <w:spacing w:line="480" w:lineRule="auto"/>
        <w:ind w:firstLine="440" w:firstLineChars="200"/>
        <w:rPr>
          <w:rFonts w:hint="eastAsia" w:ascii="宋体" w:hAnsi="宋体" w:eastAsia="宋体" w:cs="宋体"/>
          <w:szCs w:val="21"/>
          <w:lang w:val="zh-CN" w:eastAsia="zh-CN"/>
        </w:rPr>
      </w:pPr>
    </w:p>
    <w:p>
      <w:pPr>
        <w:spacing w:line="480" w:lineRule="auto"/>
        <w:ind w:firstLine="440" w:firstLineChars="200"/>
        <w:rPr>
          <w:rFonts w:hint="eastAsia" w:ascii="宋体" w:hAnsi="宋体" w:eastAsia="宋体" w:cs="宋体"/>
          <w:szCs w:val="21"/>
          <w:lang w:val="zh-CN" w:eastAsia="zh-CN"/>
        </w:rPr>
      </w:pPr>
    </w:p>
    <w:p>
      <w:pPr>
        <w:spacing w:line="480" w:lineRule="auto"/>
        <w:ind w:firstLine="440" w:firstLineChars="200"/>
        <w:rPr>
          <w:rFonts w:hint="eastAsia" w:ascii="宋体" w:hAnsi="宋体" w:eastAsia="宋体" w:cs="宋体"/>
          <w:szCs w:val="21"/>
          <w:lang w:val="zh-CN" w:eastAsia="zh-CN"/>
        </w:rPr>
      </w:pPr>
    </w:p>
    <w:p>
      <w:pPr>
        <w:spacing w:line="480" w:lineRule="auto"/>
        <w:ind w:firstLine="440" w:firstLineChars="200"/>
        <w:rPr>
          <w:rFonts w:hint="eastAsia" w:ascii="宋体" w:hAnsi="宋体" w:eastAsia="宋体" w:cs="宋体"/>
          <w:szCs w:val="21"/>
          <w:lang w:val="zh-CN" w:eastAsia="zh-CN"/>
        </w:rPr>
      </w:pPr>
    </w:p>
    <w:p>
      <w:pPr>
        <w:spacing w:line="480" w:lineRule="auto"/>
        <w:ind w:firstLine="440" w:firstLineChars="200"/>
        <w:rPr>
          <w:rFonts w:hint="eastAsia" w:ascii="宋体" w:hAnsi="宋体" w:eastAsia="宋体" w:cs="宋体"/>
          <w:szCs w:val="21"/>
          <w:lang w:val="zh-CN" w:eastAsia="zh-CN"/>
        </w:rPr>
      </w:pPr>
    </w:p>
    <w:sectPr>
      <w:pgSz w:w="11910" w:h="16840"/>
      <w:pgMar w:top="820" w:right="900" w:bottom="760" w:left="900" w:header="594" w:footer="57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ge">
                <wp:posOffset>10189845</wp:posOffset>
              </wp:positionV>
              <wp:extent cx="939800" cy="1447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939800" cy="144780"/>
                      </a:xfrm>
                      <a:prstGeom prst="rect">
                        <a:avLst/>
                      </a:prstGeom>
                      <a:noFill/>
                      <a:ln>
                        <a:noFill/>
                      </a:ln>
                    </wps:spPr>
                    <wps:txbx>
                      <w:txbxContent>
                        <w:p>
                          <w:pPr>
                            <w:spacing w:line="214" w:lineRule="exact"/>
                            <w:ind w:left="20"/>
                            <w:rPr>
                              <w:rFonts w:ascii="宋体" w:hAnsi="宋体" w:eastAsia="宋体" w:cs="宋体"/>
                              <w:sz w:val="18"/>
                              <w:szCs w:val="18"/>
                              <w:lang w:eastAsia="zh-CN"/>
                            </w:rPr>
                          </w:pPr>
                          <w:r>
                            <w:rPr>
                              <w:rFonts w:hint="eastAsia" w:ascii="宋体" w:hAnsi="宋体" w:eastAsia="宋体" w:cs="宋体"/>
                              <w:sz w:val="18"/>
                              <w:szCs w:val="18"/>
                              <w:lang w:eastAsia="zh-CN"/>
                            </w:rPr>
                            <w:t xml:space="preserve">第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PAGE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2</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w:t>
                          </w:r>
                        </w:p>
                      </w:txbxContent>
                    </wps:txbx>
                    <wps:bodyPr lIns="0" tIns="0" rIns="0" bIns="0" upright="1"/>
                  </wps:wsp>
                </a:graphicData>
              </a:graphic>
            </wp:anchor>
          </w:drawing>
        </mc:Choice>
        <mc:Fallback>
          <w:pict>
            <v:shape id="_x0000_s1026" o:spid="_x0000_s1026" o:spt="202" type="#_x0000_t202" style="position:absolute;left:0pt;margin-top:802.35pt;height:11.4pt;width:74pt;mso-position-horizontal:center;mso-position-horizontal-relative:margin;mso-position-vertical-relative:page;z-index:251658240;mso-width-relative:page;mso-height-relative:page;" filled="f" stroked="f" coordsize="21600,21600" o:gfxdata="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113h9cAAAAKAQAADwAAAAAAAAAB&#10;ACAAAAAiAAAAZHJzL2Rvd25yZXYueG1sUEsBAhQAFAAAAAgAh07iQF72RHmfAQAAIwMAAA4AAAAA&#10;AAAAAQAgAAAAJgEAAGRycy9lMm9Eb2MueG1sUEsFBgAAAAAGAAYAWQEAADcFAAAAAA==&#10;">
              <v:fill on="f" focussize="0,0"/>
              <v:stroke on="f"/>
              <v:imagedata o:title=""/>
              <o:lock v:ext="edit" aspectratio="f"/>
              <v:textbox inset="0mm,0mm,0mm,0mm">
                <w:txbxContent>
                  <w:p>
                    <w:pPr>
                      <w:spacing w:line="214" w:lineRule="exact"/>
                      <w:ind w:left="20"/>
                      <w:rPr>
                        <w:rFonts w:ascii="宋体" w:hAnsi="宋体" w:eastAsia="宋体" w:cs="宋体"/>
                        <w:sz w:val="18"/>
                        <w:szCs w:val="18"/>
                        <w:lang w:eastAsia="zh-CN"/>
                      </w:rPr>
                    </w:pPr>
                    <w:r>
                      <w:rPr>
                        <w:rFonts w:hint="eastAsia" w:ascii="宋体" w:hAnsi="宋体" w:eastAsia="宋体" w:cs="宋体"/>
                        <w:sz w:val="18"/>
                        <w:szCs w:val="18"/>
                        <w:lang w:eastAsia="zh-CN"/>
                      </w:rPr>
                      <w:t xml:space="preserve">第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PAGE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2</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posOffset>10189845</wp:posOffset>
              </wp:positionV>
              <wp:extent cx="998220" cy="144780"/>
              <wp:effectExtent l="0" t="0" r="0" b="0"/>
              <wp:wrapNone/>
              <wp:docPr id="3" name="文本框 9"/>
              <wp:cNvGraphicFramePr/>
              <a:graphic xmlns:a="http://schemas.openxmlformats.org/drawingml/2006/main">
                <a:graphicData uri="http://schemas.microsoft.com/office/word/2010/wordprocessingShape">
                  <wps:wsp>
                    <wps:cNvSpPr txBox="1"/>
                    <wps:spPr>
                      <a:xfrm>
                        <a:off x="0" y="0"/>
                        <a:ext cx="998220" cy="144780"/>
                      </a:xfrm>
                      <a:prstGeom prst="rect">
                        <a:avLst/>
                      </a:prstGeom>
                      <a:noFill/>
                      <a:ln>
                        <a:noFill/>
                      </a:ln>
                    </wps:spPr>
                    <wps:txbx>
                      <w:txbxContent>
                        <w:p>
                          <w:pPr>
                            <w:spacing w:line="214" w:lineRule="exact"/>
                            <w:ind w:left="20"/>
                            <w:rPr>
                              <w:rFonts w:ascii="宋体" w:hAnsi="宋体" w:eastAsia="宋体" w:cs="宋体"/>
                              <w:sz w:val="18"/>
                              <w:szCs w:val="18"/>
                              <w:lang w:eastAsia="zh-CN"/>
                            </w:rPr>
                          </w:pPr>
                          <w:r>
                            <w:rPr>
                              <w:rFonts w:hint="eastAsia" w:ascii="宋体" w:hAnsi="宋体" w:eastAsia="宋体" w:cs="宋体"/>
                              <w:sz w:val="18"/>
                              <w:szCs w:val="18"/>
                              <w:lang w:eastAsia="zh-CN"/>
                            </w:rPr>
                            <w:t xml:space="preserve">第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PAGE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7</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w:t>
                          </w:r>
                        </w:p>
                      </w:txbxContent>
                    </wps:txbx>
                    <wps:bodyPr lIns="0" tIns="0" rIns="0" bIns="0" upright="1"/>
                  </wps:wsp>
                </a:graphicData>
              </a:graphic>
            </wp:anchor>
          </w:drawing>
        </mc:Choice>
        <mc:Fallback>
          <w:pict>
            <v:shape id="文本框 9" o:spid="_x0000_s1026" o:spt="202" type="#_x0000_t202" style="position:absolute;left:0pt;margin-top:802.35pt;height:11.4pt;width:78.6pt;mso-position-horizontal:center;mso-position-horizontal-relative:margin;mso-position-vertical-relative:page;z-index:251661312;mso-width-relative:page;mso-height-relative:page;" filled="f" stroked="f" coordsize="21600,21600" o:gfxdata="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y7DLwtgAAAAKAQAADwAAAAAAAAAB&#10;ACAAAAAiAAAAZHJzL2Rvd25yZXYueG1sUEsBAhQAFAAAAAgAh07iQLgTGWyeAQAAIwMAAA4AAAAA&#10;AAAAAQAgAAAAJwEAAGRycy9lMm9Eb2MueG1sUEsFBgAAAAAGAAYAWQEAADcFAAAAAA==&#10;">
              <v:fill on="f" focussize="0,0"/>
              <v:stroke on="f"/>
              <v:imagedata o:title=""/>
              <o:lock v:ext="edit" aspectratio="f"/>
              <v:textbox inset="0mm,0mm,0mm,0mm">
                <w:txbxContent>
                  <w:p>
                    <w:pPr>
                      <w:spacing w:line="214" w:lineRule="exact"/>
                      <w:ind w:left="20"/>
                      <w:rPr>
                        <w:rFonts w:ascii="宋体" w:hAnsi="宋体" w:eastAsia="宋体" w:cs="宋体"/>
                        <w:sz w:val="18"/>
                        <w:szCs w:val="18"/>
                        <w:lang w:eastAsia="zh-CN"/>
                      </w:rPr>
                    </w:pPr>
                    <w:r>
                      <w:rPr>
                        <w:rFonts w:hint="eastAsia" w:ascii="宋体" w:hAnsi="宋体" w:eastAsia="宋体" w:cs="宋体"/>
                        <w:sz w:val="18"/>
                        <w:szCs w:val="18"/>
                        <w:lang w:eastAsia="zh-CN"/>
                      </w:rPr>
                      <w:t xml:space="preserve">第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PAGE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7</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CAD63C"/>
    <w:multiLevelType w:val="singleLevel"/>
    <w:tmpl w:val="88CAD63C"/>
    <w:lvl w:ilvl="0" w:tentative="0">
      <w:start w:val="3"/>
      <w:numFmt w:val="chineseCounting"/>
      <w:suff w:val="nothing"/>
      <w:lvlText w:val="%1、"/>
      <w:lvlJc w:val="left"/>
      <w:rPr>
        <w:rFonts w:hint="eastAsia"/>
      </w:rPr>
    </w:lvl>
  </w:abstractNum>
  <w:abstractNum w:abstractNumId="1">
    <w:nsid w:val="57551534"/>
    <w:multiLevelType w:val="singleLevel"/>
    <w:tmpl w:val="57551534"/>
    <w:lvl w:ilvl="0" w:tentative="0">
      <w:start w:val="1"/>
      <w:numFmt w:val="decimal"/>
      <w:suff w:val="nothing"/>
      <w:lvlText w:val="%1、"/>
      <w:lvlJc w:val="left"/>
    </w:lvl>
  </w:abstractNum>
  <w:abstractNum w:abstractNumId="2">
    <w:nsid w:val="5EBA8C4B"/>
    <w:multiLevelType w:val="singleLevel"/>
    <w:tmpl w:val="5EBA8C4B"/>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086"/>
    <w:rsid w:val="00002697"/>
    <w:rsid w:val="00016740"/>
    <w:rsid w:val="00022D4D"/>
    <w:rsid w:val="00035892"/>
    <w:rsid w:val="00067BBF"/>
    <w:rsid w:val="00071730"/>
    <w:rsid w:val="00092EB4"/>
    <w:rsid w:val="00093209"/>
    <w:rsid w:val="000974F5"/>
    <w:rsid w:val="000A08E7"/>
    <w:rsid w:val="000A4724"/>
    <w:rsid w:val="000B105D"/>
    <w:rsid w:val="000B1437"/>
    <w:rsid w:val="000B2415"/>
    <w:rsid w:val="000C211E"/>
    <w:rsid w:val="000E35D6"/>
    <w:rsid w:val="000F0CE1"/>
    <w:rsid w:val="000F2D12"/>
    <w:rsid w:val="000F515D"/>
    <w:rsid w:val="001071FA"/>
    <w:rsid w:val="00112465"/>
    <w:rsid w:val="00131972"/>
    <w:rsid w:val="0014121D"/>
    <w:rsid w:val="00145FA3"/>
    <w:rsid w:val="001472E5"/>
    <w:rsid w:val="0017270F"/>
    <w:rsid w:val="00187D6E"/>
    <w:rsid w:val="001A09BE"/>
    <w:rsid w:val="001E65D4"/>
    <w:rsid w:val="001F4601"/>
    <w:rsid w:val="0020092B"/>
    <w:rsid w:val="00207149"/>
    <w:rsid w:val="002134AA"/>
    <w:rsid w:val="002244A7"/>
    <w:rsid w:val="0024151A"/>
    <w:rsid w:val="00252E39"/>
    <w:rsid w:val="00286DE0"/>
    <w:rsid w:val="002A0095"/>
    <w:rsid w:val="002A3368"/>
    <w:rsid w:val="002B2D05"/>
    <w:rsid w:val="002B7814"/>
    <w:rsid w:val="002E7BF6"/>
    <w:rsid w:val="002F29ED"/>
    <w:rsid w:val="0030438F"/>
    <w:rsid w:val="00315E6C"/>
    <w:rsid w:val="00342D2F"/>
    <w:rsid w:val="003532D8"/>
    <w:rsid w:val="00353D79"/>
    <w:rsid w:val="00355B13"/>
    <w:rsid w:val="00366D12"/>
    <w:rsid w:val="0039720B"/>
    <w:rsid w:val="003C722B"/>
    <w:rsid w:val="003D4EDA"/>
    <w:rsid w:val="004114FA"/>
    <w:rsid w:val="00413DAB"/>
    <w:rsid w:val="00417317"/>
    <w:rsid w:val="0044308A"/>
    <w:rsid w:val="0046480E"/>
    <w:rsid w:val="00466182"/>
    <w:rsid w:val="00476FAB"/>
    <w:rsid w:val="004873FD"/>
    <w:rsid w:val="00493164"/>
    <w:rsid w:val="004971D0"/>
    <w:rsid w:val="004A37C6"/>
    <w:rsid w:val="004B3041"/>
    <w:rsid w:val="004C025D"/>
    <w:rsid w:val="004C6195"/>
    <w:rsid w:val="004D2DF3"/>
    <w:rsid w:val="0050028A"/>
    <w:rsid w:val="00522DD5"/>
    <w:rsid w:val="00534086"/>
    <w:rsid w:val="00536669"/>
    <w:rsid w:val="005609BD"/>
    <w:rsid w:val="00582EDC"/>
    <w:rsid w:val="0058498E"/>
    <w:rsid w:val="005A0E2A"/>
    <w:rsid w:val="005E0F82"/>
    <w:rsid w:val="005E74EE"/>
    <w:rsid w:val="005F479D"/>
    <w:rsid w:val="006077AB"/>
    <w:rsid w:val="00611BCE"/>
    <w:rsid w:val="00614FBE"/>
    <w:rsid w:val="00626326"/>
    <w:rsid w:val="0062735E"/>
    <w:rsid w:val="00636AB6"/>
    <w:rsid w:val="0065237A"/>
    <w:rsid w:val="006562DF"/>
    <w:rsid w:val="0066224E"/>
    <w:rsid w:val="0068253C"/>
    <w:rsid w:val="00686C35"/>
    <w:rsid w:val="00691E17"/>
    <w:rsid w:val="006B39BA"/>
    <w:rsid w:val="006C10C8"/>
    <w:rsid w:val="006E2DA2"/>
    <w:rsid w:val="006E3B3A"/>
    <w:rsid w:val="00720E14"/>
    <w:rsid w:val="00731A13"/>
    <w:rsid w:val="007469A8"/>
    <w:rsid w:val="00762755"/>
    <w:rsid w:val="00766DF5"/>
    <w:rsid w:val="007715E5"/>
    <w:rsid w:val="00771A1B"/>
    <w:rsid w:val="007779D3"/>
    <w:rsid w:val="007A0BC8"/>
    <w:rsid w:val="007B234F"/>
    <w:rsid w:val="007C3050"/>
    <w:rsid w:val="007E321F"/>
    <w:rsid w:val="007E562C"/>
    <w:rsid w:val="007F56AC"/>
    <w:rsid w:val="00821EB4"/>
    <w:rsid w:val="00843174"/>
    <w:rsid w:val="00863CC4"/>
    <w:rsid w:val="00887C6F"/>
    <w:rsid w:val="008B020D"/>
    <w:rsid w:val="008C3C7E"/>
    <w:rsid w:val="008C3FDC"/>
    <w:rsid w:val="008D685B"/>
    <w:rsid w:val="008D6B5B"/>
    <w:rsid w:val="008F0D65"/>
    <w:rsid w:val="00904D6A"/>
    <w:rsid w:val="00913379"/>
    <w:rsid w:val="009144B6"/>
    <w:rsid w:val="0092245A"/>
    <w:rsid w:val="00925444"/>
    <w:rsid w:val="00934398"/>
    <w:rsid w:val="00940967"/>
    <w:rsid w:val="0094614E"/>
    <w:rsid w:val="00954B37"/>
    <w:rsid w:val="009770E0"/>
    <w:rsid w:val="00983432"/>
    <w:rsid w:val="009A23AF"/>
    <w:rsid w:val="009A4459"/>
    <w:rsid w:val="009B6807"/>
    <w:rsid w:val="009C6CCA"/>
    <w:rsid w:val="00A04EDF"/>
    <w:rsid w:val="00A13678"/>
    <w:rsid w:val="00A14309"/>
    <w:rsid w:val="00A32D0C"/>
    <w:rsid w:val="00A47F05"/>
    <w:rsid w:val="00A5565C"/>
    <w:rsid w:val="00A5722B"/>
    <w:rsid w:val="00A62FF2"/>
    <w:rsid w:val="00A75202"/>
    <w:rsid w:val="00AC08E4"/>
    <w:rsid w:val="00AE4705"/>
    <w:rsid w:val="00AE5205"/>
    <w:rsid w:val="00AF5424"/>
    <w:rsid w:val="00B05A18"/>
    <w:rsid w:val="00B339B3"/>
    <w:rsid w:val="00B52430"/>
    <w:rsid w:val="00B9593B"/>
    <w:rsid w:val="00BA3BCE"/>
    <w:rsid w:val="00BA4FDE"/>
    <w:rsid w:val="00BC1B14"/>
    <w:rsid w:val="00BC21E8"/>
    <w:rsid w:val="00BD0246"/>
    <w:rsid w:val="00BF2B98"/>
    <w:rsid w:val="00C15DC5"/>
    <w:rsid w:val="00C3496D"/>
    <w:rsid w:val="00C441C6"/>
    <w:rsid w:val="00C8166A"/>
    <w:rsid w:val="00CA73CF"/>
    <w:rsid w:val="00CC4171"/>
    <w:rsid w:val="00CE77EE"/>
    <w:rsid w:val="00D00396"/>
    <w:rsid w:val="00D52A4A"/>
    <w:rsid w:val="00D837C4"/>
    <w:rsid w:val="00D902CF"/>
    <w:rsid w:val="00DA1D21"/>
    <w:rsid w:val="00DB635C"/>
    <w:rsid w:val="00DF43E3"/>
    <w:rsid w:val="00E00C5D"/>
    <w:rsid w:val="00E12BF3"/>
    <w:rsid w:val="00E20506"/>
    <w:rsid w:val="00E322E8"/>
    <w:rsid w:val="00E42746"/>
    <w:rsid w:val="00E52729"/>
    <w:rsid w:val="00E66900"/>
    <w:rsid w:val="00E70200"/>
    <w:rsid w:val="00EA544F"/>
    <w:rsid w:val="00EF1B39"/>
    <w:rsid w:val="00F21A3E"/>
    <w:rsid w:val="00F26691"/>
    <w:rsid w:val="00F61A5A"/>
    <w:rsid w:val="00F75348"/>
    <w:rsid w:val="00FA165E"/>
    <w:rsid w:val="00FD61CA"/>
    <w:rsid w:val="00FE1C21"/>
    <w:rsid w:val="010B098D"/>
    <w:rsid w:val="014D652A"/>
    <w:rsid w:val="0226190A"/>
    <w:rsid w:val="03926EEE"/>
    <w:rsid w:val="03B5163E"/>
    <w:rsid w:val="04191D6F"/>
    <w:rsid w:val="05DB3554"/>
    <w:rsid w:val="06B40385"/>
    <w:rsid w:val="06CF238A"/>
    <w:rsid w:val="06DD3920"/>
    <w:rsid w:val="077D3CA0"/>
    <w:rsid w:val="07E54F48"/>
    <w:rsid w:val="08541E37"/>
    <w:rsid w:val="087E4206"/>
    <w:rsid w:val="08D169F2"/>
    <w:rsid w:val="091237A0"/>
    <w:rsid w:val="0A0334FE"/>
    <w:rsid w:val="0A1E4673"/>
    <w:rsid w:val="0AC05511"/>
    <w:rsid w:val="0B3362D9"/>
    <w:rsid w:val="0BB27E0D"/>
    <w:rsid w:val="0BB827CC"/>
    <w:rsid w:val="0C6C2A7A"/>
    <w:rsid w:val="0CA70FA9"/>
    <w:rsid w:val="0CDF5891"/>
    <w:rsid w:val="0D0612DD"/>
    <w:rsid w:val="0D305856"/>
    <w:rsid w:val="0D411534"/>
    <w:rsid w:val="0E495FEA"/>
    <w:rsid w:val="0EC3235E"/>
    <w:rsid w:val="0F3D47BE"/>
    <w:rsid w:val="0F5F62FE"/>
    <w:rsid w:val="0F84671B"/>
    <w:rsid w:val="0FD636F7"/>
    <w:rsid w:val="0FEF30FB"/>
    <w:rsid w:val="10031634"/>
    <w:rsid w:val="10FE1715"/>
    <w:rsid w:val="11153A33"/>
    <w:rsid w:val="11725A2D"/>
    <w:rsid w:val="11D423CA"/>
    <w:rsid w:val="11EF2356"/>
    <w:rsid w:val="12A27981"/>
    <w:rsid w:val="135D2FF1"/>
    <w:rsid w:val="14F32CEA"/>
    <w:rsid w:val="15C32CCF"/>
    <w:rsid w:val="16142E4A"/>
    <w:rsid w:val="16166A0E"/>
    <w:rsid w:val="177645B1"/>
    <w:rsid w:val="17C7297D"/>
    <w:rsid w:val="18122896"/>
    <w:rsid w:val="1851513F"/>
    <w:rsid w:val="18D615B2"/>
    <w:rsid w:val="18DF182A"/>
    <w:rsid w:val="19065C67"/>
    <w:rsid w:val="193B6668"/>
    <w:rsid w:val="1983192F"/>
    <w:rsid w:val="19ED6C29"/>
    <w:rsid w:val="19F514C1"/>
    <w:rsid w:val="1A4065C0"/>
    <w:rsid w:val="1AA2723C"/>
    <w:rsid w:val="1AB012F0"/>
    <w:rsid w:val="1B1F04CA"/>
    <w:rsid w:val="1B660FBF"/>
    <w:rsid w:val="1BCE1EDE"/>
    <w:rsid w:val="1C5613CF"/>
    <w:rsid w:val="1DD8320F"/>
    <w:rsid w:val="1E4859DB"/>
    <w:rsid w:val="1EA65751"/>
    <w:rsid w:val="1EB12DF0"/>
    <w:rsid w:val="202410C5"/>
    <w:rsid w:val="20CF78EF"/>
    <w:rsid w:val="216E191C"/>
    <w:rsid w:val="21D57355"/>
    <w:rsid w:val="223F3E00"/>
    <w:rsid w:val="227B161E"/>
    <w:rsid w:val="22B67102"/>
    <w:rsid w:val="23812896"/>
    <w:rsid w:val="239B5137"/>
    <w:rsid w:val="23E90CCD"/>
    <w:rsid w:val="244C682E"/>
    <w:rsid w:val="24567D6E"/>
    <w:rsid w:val="24830835"/>
    <w:rsid w:val="24D97140"/>
    <w:rsid w:val="251E098F"/>
    <w:rsid w:val="256E2A5C"/>
    <w:rsid w:val="28190E48"/>
    <w:rsid w:val="292E309F"/>
    <w:rsid w:val="299C4325"/>
    <w:rsid w:val="29C85FD7"/>
    <w:rsid w:val="29D7372A"/>
    <w:rsid w:val="2AED1C07"/>
    <w:rsid w:val="2B273C0F"/>
    <w:rsid w:val="2BC5289D"/>
    <w:rsid w:val="2C8B413E"/>
    <w:rsid w:val="2E29667E"/>
    <w:rsid w:val="2F8E542A"/>
    <w:rsid w:val="307D206B"/>
    <w:rsid w:val="31534666"/>
    <w:rsid w:val="319E40BA"/>
    <w:rsid w:val="326D2B62"/>
    <w:rsid w:val="32852838"/>
    <w:rsid w:val="339C76F3"/>
    <w:rsid w:val="33FD61D6"/>
    <w:rsid w:val="35E23378"/>
    <w:rsid w:val="365126FA"/>
    <w:rsid w:val="366948AF"/>
    <w:rsid w:val="37665DEB"/>
    <w:rsid w:val="379A7724"/>
    <w:rsid w:val="37C85D32"/>
    <w:rsid w:val="37C901A0"/>
    <w:rsid w:val="383221C6"/>
    <w:rsid w:val="38BA639D"/>
    <w:rsid w:val="391A2218"/>
    <w:rsid w:val="39652CEE"/>
    <w:rsid w:val="3A252ACB"/>
    <w:rsid w:val="3AD94795"/>
    <w:rsid w:val="3AE94FD9"/>
    <w:rsid w:val="3B2576EC"/>
    <w:rsid w:val="3B422CFB"/>
    <w:rsid w:val="3CDE1B36"/>
    <w:rsid w:val="3D586CD8"/>
    <w:rsid w:val="3D862746"/>
    <w:rsid w:val="3E0E664D"/>
    <w:rsid w:val="3E165570"/>
    <w:rsid w:val="3E1A11F1"/>
    <w:rsid w:val="3F3D6CB6"/>
    <w:rsid w:val="3FE15158"/>
    <w:rsid w:val="4024217E"/>
    <w:rsid w:val="40656E23"/>
    <w:rsid w:val="41384930"/>
    <w:rsid w:val="413B26F1"/>
    <w:rsid w:val="41B478FB"/>
    <w:rsid w:val="423F4B6E"/>
    <w:rsid w:val="43407AF8"/>
    <w:rsid w:val="440E44E0"/>
    <w:rsid w:val="45796FFE"/>
    <w:rsid w:val="458E4C29"/>
    <w:rsid w:val="46020FB9"/>
    <w:rsid w:val="465D3AEE"/>
    <w:rsid w:val="465D47C8"/>
    <w:rsid w:val="469724F1"/>
    <w:rsid w:val="48BA0C1B"/>
    <w:rsid w:val="48D3288E"/>
    <w:rsid w:val="48EE07ED"/>
    <w:rsid w:val="490F284B"/>
    <w:rsid w:val="49BA1A19"/>
    <w:rsid w:val="4AC8575E"/>
    <w:rsid w:val="4AEA3F46"/>
    <w:rsid w:val="4B5554E5"/>
    <w:rsid w:val="4B956140"/>
    <w:rsid w:val="4C33694B"/>
    <w:rsid w:val="4CE65FD9"/>
    <w:rsid w:val="4D1C3C8D"/>
    <w:rsid w:val="4E2E4E90"/>
    <w:rsid w:val="4E7F4967"/>
    <w:rsid w:val="4E884A02"/>
    <w:rsid w:val="4F303DE1"/>
    <w:rsid w:val="50556B4D"/>
    <w:rsid w:val="50E8301E"/>
    <w:rsid w:val="510D727C"/>
    <w:rsid w:val="512E2187"/>
    <w:rsid w:val="51FC5C3F"/>
    <w:rsid w:val="52CC7C01"/>
    <w:rsid w:val="53773987"/>
    <w:rsid w:val="53E63C85"/>
    <w:rsid w:val="54300A2E"/>
    <w:rsid w:val="548C0A43"/>
    <w:rsid w:val="54A94B55"/>
    <w:rsid w:val="54D87204"/>
    <w:rsid w:val="54DF07A1"/>
    <w:rsid w:val="551D1F4D"/>
    <w:rsid w:val="55951D92"/>
    <w:rsid w:val="55C34F7F"/>
    <w:rsid w:val="57595AA5"/>
    <w:rsid w:val="57744C5E"/>
    <w:rsid w:val="57776E8E"/>
    <w:rsid w:val="577B7D0A"/>
    <w:rsid w:val="57822BFE"/>
    <w:rsid w:val="57910BDE"/>
    <w:rsid w:val="584E0F3B"/>
    <w:rsid w:val="585013B1"/>
    <w:rsid w:val="589048CB"/>
    <w:rsid w:val="58D93DC0"/>
    <w:rsid w:val="59BC2542"/>
    <w:rsid w:val="5A247811"/>
    <w:rsid w:val="5A673709"/>
    <w:rsid w:val="5AD312C0"/>
    <w:rsid w:val="5ADA7195"/>
    <w:rsid w:val="5ADD40FC"/>
    <w:rsid w:val="5D003B8E"/>
    <w:rsid w:val="5D4163CE"/>
    <w:rsid w:val="5DA517B3"/>
    <w:rsid w:val="5E063D0A"/>
    <w:rsid w:val="5F1C0CED"/>
    <w:rsid w:val="5F330BD0"/>
    <w:rsid w:val="5F6A4458"/>
    <w:rsid w:val="61504088"/>
    <w:rsid w:val="61F713BE"/>
    <w:rsid w:val="63542CBB"/>
    <w:rsid w:val="63577EFB"/>
    <w:rsid w:val="63D5346A"/>
    <w:rsid w:val="641330D9"/>
    <w:rsid w:val="64157256"/>
    <w:rsid w:val="643D20DD"/>
    <w:rsid w:val="647E5FB8"/>
    <w:rsid w:val="6713557D"/>
    <w:rsid w:val="673F427B"/>
    <w:rsid w:val="67A57B80"/>
    <w:rsid w:val="682A47F3"/>
    <w:rsid w:val="69422F05"/>
    <w:rsid w:val="695A5F51"/>
    <w:rsid w:val="69A519C0"/>
    <w:rsid w:val="6A4079D8"/>
    <w:rsid w:val="6A757A86"/>
    <w:rsid w:val="6B896CE7"/>
    <w:rsid w:val="6BF25576"/>
    <w:rsid w:val="6C2933AB"/>
    <w:rsid w:val="6CB15413"/>
    <w:rsid w:val="6CC909C4"/>
    <w:rsid w:val="6DB344B6"/>
    <w:rsid w:val="6E10625B"/>
    <w:rsid w:val="6E7E38AC"/>
    <w:rsid w:val="6F143426"/>
    <w:rsid w:val="70BF5653"/>
    <w:rsid w:val="70CA31EC"/>
    <w:rsid w:val="72F8101F"/>
    <w:rsid w:val="73D574D7"/>
    <w:rsid w:val="7456056D"/>
    <w:rsid w:val="753D64D3"/>
    <w:rsid w:val="75512836"/>
    <w:rsid w:val="755B32E8"/>
    <w:rsid w:val="75A16103"/>
    <w:rsid w:val="760B0C3A"/>
    <w:rsid w:val="764F5300"/>
    <w:rsid w:val="765106B2"/>
    <w:rsid w:val="76772A45"/>
    <w:rsid w:val="768F28CE"/>
    <w:rsid w:val="76965D8B"/>
    <w:rsid w:val="770B200C"/>
    <w:rsid w:val="770F0D94"/>
    <w:rsid w:val="7784794F"/>
    <w:rsid w:val="77D21075"/>
    <w:rsid w:val="78E434B6"/>
    <w:rsid w:val="78F85EC7"/>
    <w:rsid w:val="7945331C"/>
    <w:rsid w:val="79D512C4"/>
    <w:rsid w:val="7AC24756"/>
    <w:rsid w:val="7B0B676A"/>
    <w:rsid w:val="7C3017FB"/>
    <w:rsid w:val="7C3E1E30"/>
    <w:rsid w:val="7C6F3793"/>
    <w:rsid w:val="7CAB2C1C"/>
    <w:rsid w:val="7CD73D8A"/>
    <w:rsid w:val="7CEC4139"/>
    <w:rsid w:val="7DDD797D"/>
    <w:rsid w:val="7DDF400B"/>
    <w:rsid w:val="7E385265"/>
    <w:rsid w:val="7F5F777E"/>
    <w:rsid w:val="7FB74490"/>
    <w:rsid w:val="7FFD5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heme="minorHAnsi" w:hAnsiTheme="minorHAnsi" w:eastAsiaTheme="minorEastAsia" w:cstheme="minorBidi"/>
      <w:sz w:val="22"/>
      <w:szCs w:val="22"/>
      <w:lang w:val="en-US" w:eastAsia="en-US" w:bidi="ar-SA"/>
    </w:rPr>
  </w:style>
  <w:style w:type="paragraph" w:styleId="4">
    <w:name w:val="heading 1"/>
    <w:basedOn w:val="1"/>
    <w:next w:val="1"/>
    <w:link w:val="27"/>
    <w:qFormat/>
    <w:uiPriority w:val="9"/>
    <w:pPr>
      <w:ind w:left="3991"/>
      <w:outlineLvl w:val="0"/>
    </w:pPr>
    <w:rPr>
      <w:rFonts w:ascii="宋体" w:hAnsi="宋体" w:eastAsia="宋体"/>
      <w:sz w:val="72"/>
      <w:szCs w:val="72"/>
    </w:rPr>
  </w:style>
  <w:style w:type="paragraph" w:styleId="2">
    <w:name w:val="heading 2"/>
    <w:basedOn w:val="1"/>
    <w:next w:val="3"/>
    <w:unhideWhenUsed/>
    <w:qFormat/>
    <w:uiPriority w:val="9"/>
    <w:pPr>
      <w:ind w:left="121"/>
      <w:outlineLvl w:val="1"/>
    </w:pPr>
    <w:rPr>
      <w:rFonts w:ascii="宋体" w:hAnsi="宋体" w:eastAsia="宋体"/>
      <w:sz w:val="32"/>
      <w:szCs w:val="32"/>
    </w:rPr>
  </w:style>
  <w:style w:type="paragraph" w:styleId="5">
    <w:name w:val="heading 3"/>
    <w:basedOn w:val="1"/>
    <w:next w:val="1"/>
    <w:unhideWhenUsed/>
    <w:qFormat/>
    <w:uiPriority w:val="9"/>
    <w:pPr>
      <w:spacing w:before="3"/>
      <w:ind w:left="112"/>
      <w:outlineLvl w:val="2"/>
    </w:pPr>
    <w:rPr>
      <w:rFonts w:ascii="宋体" w:hAnsi="宋体" w:eastAsia="宋体"/>
      <w:sz w:val="28"/>
      <w:szCs w:val="28"/>
    </w:rPr>
  </w:style>
  <w:style w:type="paragraph" w:styleId="6">
    <w:name w:val="heading 4"/>
    <w:basedOn w:val="1"/>
    <w:next w:val="1"/>
    <w:unhideWhenUsed/>
    <w:qFormat/>
    <w:uiPriority w:val="9"/>
    <w:pPr>
      <w:ind w:left="9"/>
      <w:outlineLvl w:val="3"/>
    </w:pPr>
    <w:rPr>
      <w:rFonts w:ascii="Microsoft JhengHei" w:hAnsi="Microsoft JhengHei" w:eastAsia="Microsoft JhengHei"/>
      <w:b/>
      <w:bCs/>
      <w:sz w:val="24"/>
      <w:szCs w:val="24"/>
    </w:rPr>
  </w:style>
  <w:style w:type="paragraph" w:styleId="7">
    <w:name w:val="heading 5"/>
    <w:basedOn w:val="1"/>
    <w:next w:val="1"/>
    <w:unhideWhenUsed/>
    <w:qFormat/>
    <w:uiPriority w:val="9"/>
    <w:pPr>
      <w:outlineLvl w:val="4"/>
    </w:pPr>
    <w:rPr>
      <w:rFonts w:ascii="宋体" w:hAnsi="宋体" w:eastAsia="宋体"/>
      <w:sz w:val="24"/>
      <w:szCs w:val="24"/>
    </w:rPr>
  </w:style>
  <w:style w:type="paragraph" w:styleId="8">
    <w:name w:val="heading 6"/>
    <w:basedOn w:val="1"/>
    <w:next w:val="1"/>
    <w:unhideWhenUsed/>
    <w:qFormat/>
    <w:uiPriority w:val="9"/>
    <w:pPr>
      <w:ind w:left="9"/>
      <w:outlineLvl w:val="5"/>
    </w:pPr>
    <w:rPr>
      <w:rFonts w:ascii="Microsoft JhengHei" w:hAnsi="Microsoft JhengHei" w:eastAsia="Microsoft JhengHei"/>
      <w:b/>
      <w:bCs/>
      <w:sz w:val="21"/>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rPr>
      <w:szCs w:val="24"/>
    </w:rPr>
  </w:style>
  <w:style w:type="paragraph" w:styleId="9">
    <w:name w:val="annotation text"/>
    <w:basedOn w:val="1"/>
    <w:link w:val="32"/>
    <w:semiHidden/>
    <w:unhideWhenUsed/>
    <w:qFormat/>
    <w:uiPriority w:val="99"/>
  </w:style>
  <w:style w:type="paragraph" w:styleId="10">
    <w:name w:val="Body Text"/>
    <w:basedOn w:val="1"/>
    <w:link w:val="28"/>
    <w:qFormat/>
    <w:uiPriority w:val="1"/>
    <w:pPr>
      <w:spacing w:before="66"/>
      <w:ind w:left="541"/>
    </w:pPr>
    <w:rPr>
      <w:rFonts w:ascii="宋体" w:hAnsi="宋体" w:eastAsia="宋体"/>
      <w:sz w:val="21"/>
      <w:szCs w:val="21"/>
    </w:rPr>
  </w:style>
  <w:style w:type="paragraph" w:styleId="11">
    <w:name w:val="Balloon Text"/>
    <w:basedOn w:val="1"/>
    <w:link w:val="26"/>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spacing w:beforeAutospacing="1" w:afterAutospacing="1"/>
    </w:pPr>
    <w:rPr>
      <w:rFonts w:cs="Times New Roman"/>
      <w:sz w:val="24"/>
      <w:lang w:eastAsia="zh-CN"/>
    </w:rPr>
  </w:style>
  <w:style w:type="paragraph" w:styleId="15">
    <w:name w:val="annotation subject"/>
    <w:basedOn w:val="9"/>
    <w:next w:val="9"/>
    <w:link w:val="33"/>
    <w:semiHidden/>
    <w:unhideWhenUsed/>
    <w:qFormat/>
    <w:uiPriority w:val="99"/>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Emphasis"/>
    <w:basedOn w:val="18"/>
    <w:qFormat/>
    <w:uiPriority w:val="20"/>
    <w:rPr>
      <w:i/>
      <w:iCs/>
    </w:rPr>
  </w:style>
  <w:style w:type="character" w:styleId="20">
    <w:name w:val="annotation reference"/>
    <w:basedOn w:val="18"/>
    <w:semiHidden/>
    <w:unhideWhenUsed/>
    <w:qFormat/>
    <w:uiPriority w:val="99"/>
    <w:rPr>
      <w:sz w:val="21"/>
      <w:szCs w:val="21"/>
    </w:rPr>
  </w:style>
  <w:style w:type="table" w:customStyle="1" w:styleId="21">
    <w:name w:val="Table Normal"/>
    <w:semiHidden/>
    <w:unhideWhenUsed/>
    <w:qFormat/>
    <w:uiPriority w:val="2"/>
    <w:tblPr>
      <w:tblCellMar>
        <w:top w:w="0" w:type="dxa"/>
        <w:left w:w="0" w:type="dxa"/>
        <w:bottom w:w="0" w:type="dxa"/>
        <w:right w:w="0" w:type="dxa"/>
      </w:tblCellMar>
    </w:tblPr>
  </w:style>
  <w:style w:type="paragraph" w:styleId="22">
    <w:name w:val="List Paragraph"/>
    <w:basedOn w:val="1"/>
    <w:qFormat/>
    <w:uiPriority w:val="1"/>
  </w:style>
  <w:style w:type="paragraph" w:customStyle="1" w:styleId="23">
    <w:name w:val="Table Paragraph"/>
    <w:basedOn w:val="1"/>
    <w:qFormat/>
    <w:uiPriority w:val="1"/>
  </w:style>
  <w:style w:type="character" w:customStyle="1" w:styleId="24">
    <w:name w:val="页眉 字符"/>
    <w:basedOn w:val="18"/>
    <w:link w:val="13"/>
    <w:qFormat/>
    <w:uiPriority w:val="99"/>
    <w:rPr>
      <w:sz w:val="18"/>
      <w:szCs w:val="18"/>
    </w:rPr>
  </w:style>
  <w:style w:type="character" w:customStyle="1" w:styleId="25">
    <w:name w:val="页脚 字符"/>
    <w:basedOn w:val="18"/>
    <w:link w:val="12"/>
    <w:qFormat/>
    <w:uiPriority w:val="99"/>
    <w:rPr>
      <w:sz w:val="18"/>
      <w:szCs w:val="18"/>
    </w:rPr>
  </w:style>
  <w:style w:type="character" w:customStyle="1" w:styleId="26">
    <w:name w:val="批注框文本 字符"/>
    <w:basedOn w:val="18"/>
    <w:link w:val="11"/>
    <w:semiHidden/>
    <w:qFormat/>
    <w:uiPriority w:val="99"/>
    <w:rPr>
      <w:rFonts w:asciiTheme="minorHAnsi" w:hAnsiTheme="minorHAnsi" w:eastAsiaTheme="minorEastAsia" w:cstheme="minorBidi"/>
      <w:sz w:val="18"/>
      <w:szCs w:val="18"/>
      <w:lang w:eastAsia="en-US"/>
    </w:rPr>
  </w:style>
  <w:style w:type="character" w:customStyle="1" w:styleId="27">
    <w:name w:val="标题 1 字符"/>
    <w:basedOn w:val="18"/>
    <w:link w:val="4"/>
    <w:qFormat/>
    <w:uiPriority w:val="9"/>
    <w:rPr>
      <w:rFonts w:ascii="宋体" w:hAnsi="宋体" w:cstheme="minorBidi"/>
      <w:sz w:val="72"/>
      <w:szCs w:val="72"/>
      <w:lang w:eastAsia="en-US"/>
    </w:rPr>
  </w:style>
  <w:style w:type="character" w:customStyle="1" w:styleId="28">
    <w:name w:val="正文文本 字符"/>
    <w:basedOn w:val="18"/>
    <w:link w:val="10"/>
    <w:qFormat/>
    <w:uiPriority w:val="1"/>
    <w:rPr>
      <w:rFonts w:ascii="宋体" w:hAnsi="宋体" w:cstheme="minorBidi"/>
      <w:sz w:val="21"/>
      <w:szCs w:val="21"/>
      <w:lang w:eastAsia="en-US"/>
    </w:rPr>
  </w:style>
  <w:style w:type="character" w:customStyle="1" w:styleId="29">
    <w:name w:val="font31"/>
    <w:basedOn w:val="18"/>
    <w:qFormat/>
    <w:uiPriority w:val="0"/>
    <w:rPr>
      <w:rFonts w:hint="eastAsia" w:ascii="宋体" w:hAnsi="宋体" w:eastAsia="宋体" w:cs="宋体"/>
      <w:color w:val="000000"/>
      <w:sz w:val="22"/>
      <w:szCs w:val="22"/>
      <w:u w:val="none"/>
    </w:rPr>
  </w:style>
  <w:style w:type="character" w:customStyle="1" w:styleId="30">
    <w:name w:val="font01"/>
    <w:basedOn w:val="18"/>
    <w:qFormat/>
    <w:uiPriority w:val="0"/>
    <w:rPr>
      <w:rFonts w:hint="eastAsia" w:ascii="宋体" w:hAnsi="宋体" w:eastAsia="宋体" w:cs="宋体"/>
      <w:color w:val="000000"/>
      <w:sz w:val="22"/>
      <w:szCs w:val="22"/>
      <w:u w:val="single"/>
    </w:rPr>
  </w:style>
  <w:style w:type="character" w:customStyle="1" w:styleId="31">
    <w:name w:val="font131"/>
    <w:basedOn w:val="18"/>
    <w:qFormat/>
    <w:uiPriority w:val="0"/>
    <w:rPr>
      <w:rFonts w:hint="eastAsia" w:ascii="宋体" w:hAnsi="宋体" w:eastAsia="宋体" w:cs="宋体"/>
      <w:color w:val="000000"/>
      <w:sz w:val="20"/>
      <w:szCs w:val="20"/>
      <w:u w:val="single"/>
    </w:rPr>
  </w:style>
  <w:style w:type="character" w:customStyle="1" w:styleId="32">
    <w:name w:val="批注文字 字符"/>
    <w:basedOn w:val="18"/>
    <w:link w:val="9"/>
    <w:semiHidden/>
    <w:qFormat/>
    <w:uiPriority w:val="99"/>
    <w:rPr>
      <w:rFonts w:asciiTheme="minorHAnsi" w:hAnsiTheme="minorHAnsi" w:eastAsiaTheme="minorEastAsia" w:cstheme="minorBidi"/>
      <w:sz w:val="22"/>
      <w:szCs w:val="22"/>
      <w:lang w:eastAsia="en-US"/>
    </w:rPr>
  </w:style>
  <w:style w:type="character" w:customStyle="1" w:styleId="33">
    <w:name w:val="批注主题 字符"/>
    <w:basedOn w:val="32"/>
    <w:link w:val="15"/>
    <w:semiHidden/>
    <w:qFormat/>
    <w:uiPriority w:val="99"/>
    <w:rPr>
      <w:rFonts w:asciiTheme="minorHAnsi" w:hAnsiTheme="minorHAnsi" w:eastAsiaTheme="minorEastAsia" w:cstheme="minorBidi"/>
      <w:b/>
      <w:bCs/>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1050</Words>
  <Characters>5985</Characters>
  <Lines>49</Lines>
  <Paragraphs>14</Paragraphs>
  <TotalTime>18</TotalTime>
  <ScaleCrop>false</ScaleCrop>
  <LinksUpToDate>false</LinksUpToDate>
  <CharactersWithSpaces>7021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2020-04-24T08:55:00Z</dcterms:created>
  <dc:creator>nt</dc:creator>
  <cp:lastModifiedBy>王小辉</cp:lastModifiedBy>
  <dcterms:modified xsi:type="dcterms:W3CDTF">2020-08-05T05:31:06Z</dcterms:modified>
  <dc:title>工程招标文件备案表</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2011-11-08T00:00:00Z</vt:filetime>
  </property>
  <property fmtid="{D5CDD505-2E9C-101B-9397-08002B2CF9AE}" pid="3" name="Creator">
    <vt:lpwstr>WPS Office 个人版</vt:lpwstr>
  </property>
  <property fmtid="{D5CDD505-2E9C-101B-9397-08002B2CF9AE}" pid="4" name="LastSaved">
    <vt:filetime>2020-04-24T00:00:00Z</vt:filetime>
  </property>
  <property fmtid="{D5CDD505-2E9C-101B-9397-08002B2CF9AE}" pid="5" name="KSOProductBuildVer">
    <vt:lpwstr>2052-11.1.0.9828</vt:lpwstr>
  </property>
</Properties>
</file>